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C14E2" w14:textId="7980E5F8" w:rsidR="006778B6" w:rsidRPr="00F644CF" w:rsidRDefault="006778B6" w:rsidP="006778B6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9023ED"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="00A95A93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280A59">
        <w:rPr>
          <w:rFonts w:ascii="Arial" w:hAnsi="Arial" w:cs="Arial"/>
          <w:b/>
          <w:sz w:val="24"/>
          <w:szCs w:val="24"/>
        </w:rPr>
        <w:t>19</w:t>
      </w:r>
      <w:r w:rsidR="000C324A">
        <w:rPr>
          <w:rFonts w:ascii="Arial" w:hAnsi="Arial" w:cs="Arial"/>
          <w:b/>
          <w:sz w:val="24"/>
          <w:szCs w:val="24"/>
        </w:rPr>
        <w:t>15339</w:t>
      </w:r>
    </w:p>
    <w:p w14:paraId="19571A65" w14:textId="67D66950" w:rsidR="009023ED" w:rsidRPr="00F644CF" w:rsidRDefault="007803C7" w:rsidP="009023E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Reno, </w:t>
      </w:r>
      <w:r w:rsidR="00A95A93">
        <w:rPr>
          <w:rFonts w:ascii="Arial" w:eastAsia="SimSun" w:hAnsi="Arial"/>
          <w:b/>
          <w:sz w:val="24"/>
          <w:szCs w:val="24"/>
          <w:lang w:eastAsia="zh-CN"/>
        </w:rPr>
        <w:t>NV, USA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280A59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A95A93">
        <w:rPr>
          <w:rFonts w:ascii="Arial" w:eastAsia="SimSun" w:hAnsi="Arial"/>
          <w:b/>
          <w:sz w:val="24"/>
          <w:szCs w:val="24"/>
          <w:lang w:eastAsia="zh-CN"/>
        </w:rPr>
        <w:t>8</w:t>
      </w:r>
      <w:r w:rsidR="009023ED"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9023ED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023ED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A95A93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A95A9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80A5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A95A93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 w:rsidR="009023ED"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0905F75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bookmarkStart w:id="0" w:name="_GoBack"/>
      <w:bookmarkEnd w:id="0"/>
    </w:p>
    <w:p w14:paraId="4DAAFC32" w14:textId="51FC28E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 w:rsidR="00D0083C">
        <w:rPr>
          <w:rFonts w:ascii="Arial" w:hAnsi="Arial" w:cs="Arial"/>
          <w:bCs/>
          <w:lang w:val="en-US" w:eastAsia="ko-KR"/>
        </w:rPr>
        <w:t>Sprint</w:t>
      </w:r>
    </w:p>
    <w:p w14:paraId="3399EB33" w14:textId="0EABAB8F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A95A93">
        <w:rPr>
          <w:rFonts w:ascii="Arial" w:hAnsi="Arial" w:cs="Arial"/>
          <w:lang w:val="en-US" w:eastAsia="ko-KR"/>
        </w:rPr>
        <w:t>Proposal for Improved B41/n41 EN-DC A-MPR Curves</w:t>
      </w:r>
    </w:p>
    <w:p w14:paraId="32E0BF9F" w14:textId="08C81274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95A93">
        <w:rPr>
          <w:rFonts w:ascii="Arial" w:hAnsi="Arial" w:cs="Arial"/>
          <w:lang w:val="en-US"/>
        </w:rPr>
        <w:t>10</w:t>
      </w:r>
      <w:r w:rsidR="00280A59" w:rsidRPr="00280A59">
        <w:rPr>
          <w:rFonts w:ascii="Arial" w:hAnsi="Arial" w:cs="Arial"/>
          <w:lang w:val="en-US"/>
        </w:rPr>
        <w:t>.14.2</w:t>
      </w:r>
    </w:p>
    <w:p w14:paraId="73240429" w14:textId="3E9E4756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14:paraId="47C08B16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04BC722" w14:textId="4F5AF7EE" w:rsidR="00406D10" w:rsidRDefault="00406D10" w:rsidP="00D4523D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>Background</w:t>
      </w:r>
    </w:p>
    <w:p w14:paraId="6FE64238" w14:textId="1CCDC640" w:rsidR="002E2687" w:rsidRDefault="00D631FA" w:rsidP="002E2687">
      <w:pPr>
        <w:pStyle w:val="BodyText"/>
        <w:rPr>
          <w:lang w:val="en-US" w:eastAsia="ko-KR"/>
        </w:rPr>
      </w:pPr>
      <w:r>
        <w:rPr>
          <w:lang w:val="en-US" w:eastAsia="ko-KR"/>
        </w:rPr>
        <w:t>At</w:t>
      </w:r>
      <w:r w:rsidR="002E2687">
        <w:rPr>
          <w:lang w:val="en-US" w:eastAsia="ko-KR"/>
        </w:rPr>
        <w:t xml:space="preserve"> </w:t>
      </w:r>
      <w:r>
        <w:rPr>
          <w:lang w:val="en-US" w:eastAsia="ko-KR"/>
        </w:rPr>
        <w:t>RAN4#92, it was agreed in [2] to encourage companies to bring measurement data for A-MPR backoff for B41/n41 EN-DC based on the following factors:</w:t>
      </w:r>
    </w:p>
    <w:p w14:paraId="688ABBBA" w14:textId="77777777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Antenna isolations of 10 dB and 13 dB</w:t>
      </w:r>
    </w:p>
    <w:p w14:paraId="2D50D059" w14:textId="77777777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Post PA loss of 4 dB</w:t>
      </w:r>
    </w:p>
    <w:p w14:paraId="1055B0E4" w14:textId="77777777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Power Class 2 Tx chains (LTE and NR)</w:t>
      </w:r>
    </w:p>
    <w:p w14:paraId="426FC40A" w14:textId="77777777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Equal Power on LTE and NR</w:t>
      </w:r>
    </w:p>
    <w:p w14:paraId="54C089B9" w14:textId="43E98276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Various allocation combinations with range of aggregate BWs, with focus on “worst case” combinations (assumed to be near-equal allocation BWs).</w:t>
      </w:r>
    </w:p>
    <w:p w14:paraId="79707318" w14:textId="77777777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Determine backoff required to meet -13, -25, and -30 dBm/MHz SEM, and ACLR limits</w:t>
      </w:r>
    </w:p>
    <w:p w14:paraId="69FC4758" w14:textId="77777777" w:rsidR="00D631FA" w:rsidRPr="00D631FA" w:rsidRDefault="00D631FA" w:rsidP="00D631FA">
      <w:pPr>
        <w:pStyle w:val="BodyText"/>
        <w:numPr>
          <w:ilvl w:val="1"/>
          <w:numId w:val="36"/>
        </w:numPr>
        <w:spacing w:after="0"/>
        <w:rPr>
          <w:lang w:val="en-US" w:eastAsia="ko-KR"/>
        </w:rPr>
      </w:pPr>
      <w:r w:rsidRPr="00D631FA">
        <w:rPr>
          <w:lang w:val="en-US" w:eastAsia="ko-KR"/>
        </w:rPr>
        <w:t>Goal is to take data from multiple sources and define new A-MPR curves accommodating different implementations.  New A-MPR curve will be associated with Modified MPR bits and thus would be optional.</w:t>
      </w:r>
    </w:p>
    <w:p w14:paraId="0C2B6FA3" w14:textId="751D3EC9" w:rsidR="00D631FA" w:rsidRDefault="00D631FA" w:rsidP="002E2687">
      <w:pPr>
        <w:pStyle w:val="BodyText"/>
        <w:rPr>
          <w:lang w:val="en-US" w:eastAsia="ko-KR"/>
        </w:rPr>
      </w:pPr>
    </w:p>
    <w:p w14:paraId="30E53230" w14:textId="459D6B86" w:rsidR="00D631FA" w:rsidRPr="002E2687" w:rsidRDefault="00D631FA" w:rsidP="002E2687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Several companies provided data at RAN4#92bis, and this submission proposes new A-MPR curve definition that can be optionally used, signaled with Modified MPR bits, by UEs </w:t>
      </w:r>
      <w:r w:rsidR="00486576">
        <w:rPr>
          <w:lang w:val="en-US" w:eastAsia="ko-KR"/>
        </w:rPr>
        <w:t>capable of meeting this definition.</w:t>
      </w:r>
    </w:p>
    <w:p w14:paraId="1322B921" w14:textId="587D8BA4" w:rsidR="00406D10" w:rsidRDefault="00486576" w:rsidP="00D4523D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>Company Results</w:t>
      </w:r>
    </w:p>
    <w:p w14:paraId="63630451" w14:textId="68A98D49" w:rsidR="00486576" w:rsidRDefault="00486576" w:rsidP="00486576">
      <w:pPr>
        <w:pStyle w:val="BodyText"/>
        <w:rPr>
          <w:lang w:val="en-US" w:eastAsia="ko-KR"/>
        </w:rPr>
      </w:pPr>
    </w:p>
    <w:p w14:paraId="3E0863EF" w14:textId="1A254FC4" w:rsidR="00486576" w:rsidRPr="009E0CB8" w:rsidRDefault="000A746F" w:rsidP="007A1D7F">
      <w:pPr>
        <w:pStyle w:val="Heading2"/>
        <w:rPr>
          <w:lang w:val="en-US" w:eastAsia="ko-KR"/>
        </w:rPr>
      </w:pPr>
      <w:r w:rsidRPr="009E0CB8">
        <w:rPr>
          <w:lang w:val="en-US" w:eastAsia="ko-KR"/>
        </w:rPr>
        <w:t xml:space="preserve">Intel </w:t>
      </w:r>
      <w:r w:rsidR="009E0CB8" w:rsidRPr="009E0CB8">
        <w:rPr>
          <w:lang w:val="en-US" w:eastAsia="ko-KR"/>
        </w:rPr>
        <w:t>Corporation</w:t>
      </w:r>
    </w:p>
    <w:p w14:paraId="2471CD66" w14:textId="3CE18890" w:rsidR="009E0CB8" w:rsidRDefault="009E0CB8" w:rsidP="00486576">
      <w:pPr>
        <w:pStyle w:val="BodyText"/>
        <w:rPr>
          <w:lang w:val="en-US" w:eastAsia="ko-KR"/>
        </w:rPr>
      </w:pPr>
    </w:p>
    <w:p w14:paraId="6D421B70" w14:textId="77FA64E9" w:rsidR="009E0CB8" w:rsidRPr="00A95A93" w:rsidRDefault="009E0CB8" w:rsidP="00A95A93">
      <w:pPr>
        <w:pStyle w:val="BodyText"/>
        <w:rPr>
          <w:lang w:val="en-US" w:eastAsia="ko-KR"/>
        </w:rPr>
      </w:pPr>
      <w:r>
        <w:rPr>
          <w:lang w:val="en-US" w:eastAsia="ko-KR"/>
        </w:rPr>
        <w:t>Intel provided measurement data and proposed curve definitions in [4].</w:t>
      </w:r>
    </w:p>
    <w:p w14:paraId="18C6C2C6" w14:textId="77777777" w:rsidR="009E0CB8" w:rsidRPr="00EE18B4" w:rsidRDefault="009E0CB8" w:rsidP="009E0CB8">
      <w:pPr>
        <w:rPr>
          <w:lang w:eastAsia="ja-JP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9"/>
        <w:gridCol w:w="4886"/>
      </w:tblGrid>
      <w:tr w:rsidR="009E0CB8" w14:paraId="53A0B782" w14:textId="77777777" w:rsidTr="00084E27">
        <w:tc>
          <w:tcPr>
            <w:tcW w:w="9972" w:type="dxa"/>
            <w:gridSpan w:val="2"/>
            <w:shd w:val="clear" w:color="auto" w:fill="DEEAF6"/>
            <w:vAlign w:val="center"/>
          </w:tcPr>
          <w:p w14:paraId="70CBC064" w14:textId="77777777" w:rsidR="009E0CB8" w:rsidRDefault="009E0CB8" w:rsidP="00084E27">
            <w:pPr>
              <w:pStyle w:val="Caption"/>
              <w:spacing w:line="280" w:lineRule="atLeast"/>
              <w:jc w:val="center"/>
              <w:rPr>
                <w:lang w:eastAsia="ja-JP" w:bidi="hi-IN"/>
              </w:rPr>
            </w:pPr>
            <w:r>
              <w:rPr>
                <w:sz w:val="18"/>
              </w:rPr>
              <w:t>-13dBm/MHz A-MPR/MPR Curve</w:t>
            </w:r>
          </w:p>
        </w:tc>
      </w:tr>
      <w:tr w:rsidR="009E0CB8" w14:paraId="72BA2CAB" w14:textId="77777777" w:rsidTr="00084E27">
        <w:tc>
          <w:tcPr>
            <w:tcW w:w="5058" w:type="dxa"/>
            <w:shd w:val="clear" w:color="auto" w:fill="auto"/>
          </w:tcPr>
          <w:p w14:paraId="57ACE7BE" w14:textId="20DEF55C" w:rsidR="009E0CB8" w:rsidRPr="00791040" w:rsidRDefault="009E0CB8" w:rsidP="00084E27">
            <w:pPr>
              <w:jc w:val="center"/>
              <w:rPr>
                <w:highlight w:val="yellow"/>
              </w:rPr>
            </w:pPr>
            <w:r>
              <w:rPr>
                <w:noProof/>
                <w:highlight w:val="yellow"/>
              </w:rPr>
              <w:drawing>
                <wp:inline distT="0" distB="0" distL="0" distR="0" wp14:anchorId="4750C01B" wp14:editId="404B3938">
                  <wp:extent cx="2918460" cy="2194560"/>
                  <wp:effectExtent l="0" t="0" r="0" b="0"/>
                  <wp:docPr id="14" name="Picture 14" descr="13dB_I10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3dB_I10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846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shd w:val="clear" w:color="auto" w:fill="auto"/>
          </w:tcPr>
          <w:p w14:paraId="1F4344FC" w14:textId="36725B65" w:rsidR="009E0CB8" w:rsidRPr="00791040" w:rsidRDefault="009E0CB8" w:rsidP="00084E27">
            <w:pPr>
              <w:jc w:val="center"/>
              <w:rPr>
                <w:highlight w:val="yellow"/>
              </w:rPr>
            </w:pPr>
            <w:r>
              <w:rPr>
                <w:noProof/>
                <w:highlight w:val="yellow"/>
              </w:rPr>
              <w:drawing>
                <wp:inline distT="0" distB="0" distL="0" distR="0" wp14:anchorId="7FE6A592" wp14:editId="37363A96">
                  <wp:extent cx="2933700" cy="2194560"/>
                  <wp:effectExtent l="0" t="0" r="0" b="0"/>
                  <wp:docPr id="12" name="Picture 12" descr="AMPR_13dB_I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MPR_13dB_I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171D7A" w14:textId="5BFE3854" w:rsidR="009E0CB8" w:rsidRDefault="009E0CB8" w:rsidP="00486576">
      <w:pPr>
        <w:pStyle w:val="BodyText"/>
        <w:rPr>
          <w:lang w:val="en-US" w:eastAsia="ko-KR"/>
        </w:rPr>
      </w:pPr>
    </w:p>
    <w:p w14:paraId="42C3C7C1" w14:textId="6BD31DC3" w:rsidR="00A95A93" w:rsidRDefault="00A95A93" w:rsidP="00486576">
      <w:pPr>
        <w:pStyle w:val="BodyText"/>
        <w:rPr>
          <w:lang w:val="en-US" w:eastAsia="ko-KR"/>
        </w:rPr>
      </w:pPr>
    </w:p>
    <w:p w14:paraId="1D29BC33" w14:textId="6525BBD4" w:rsidR="00A95A93" w:rsidRDefault="00A95A93" w:rsidP="00486576">
      <w:pPr>
        <w:pStyle w:val="BodyText"/>
        <w:rPr>
          <w:lang w:val="en-US" w:eastAsia="ko-KR"/>
        </w:rPr>
      </w:pPr>
    </w:p>
    <w:p w14:paraId="73A3A2E8" w14:textId="67AD97E3" w:rsidR="00A95A93" w:rsidRDefault="00A95A93" w:rsidP="00486576">
      <w:pPr>
        <w:pStyle w:val="BodyText"/>
        <w:rPr>
          <w:lang w:val="en-US" w:eastAsia="ko-KR"/>
        </w:rPr>
      </w:pPr>
    </w:p>
    <w:p w14:paraId="09A8D82E" w14:textId="77777777" w:rsidR="00A95A93" w:rsidRDefault="00A95A93" w:rsidP="00486576">
      <w:pPr>
        <w:pStyle w:val="BodyText"/>
        <w:rPr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4884"/>
      </w:tblGrid>
      <w:tr w:rsidR="009E0CB8" w14:paraId="5696595C" w14:textId="77777777" w:rsidTr="00084E27">
        <w:tc>
          <w:tcPr>
            <w:tcW w:w="9972" w:type="dxa"/>
            <w:gridSpan w:val="2"/>
            <w:shd w:val="clear" w:color="auto" w:fill="DEEAF6"/>
            <w:vAlign w:val="center"/>
          </w:tcPr>
          <w:p w14:paraId="78EDD1CB" w14:textId="77777777" w:rsidR="009E0CB8" w:rsidRDefault="009E0CB8" w:rsidP="00084E27">
            <w:pPr>
              <w:pStyle w:val="Caption"/>
              <w:spacing w:line="280" w:lineRule="atLeast"/>
              <w:jc w:val="center"/>
              <w:rPr>
                <w:lang w:eastAsia="ja-JP" w:bidi="hi-IN"/>
              </w:rPr>
            </w:pPr>
            <w:r>
              <w:rPr>
                <w:sz w:val="18"/>
              </w:rPr>
              <w:t>-25dBm/MHz A-MPR Curve</w:t>
            </w:r>
          </w:p>
        </w:tc>
      </w:tr>
      <w:tr w:rsidR="009E0CB8" w:rsidRPr="00AA7743" w14:paraId="2871284D" w14:textId="77777777" w:rsidTr="00084E27">
        <w:tc>
          <w:tcPr>
            <w:tcW w:w="5058" w:type="dxa"/>
            <w:shd w:val="clear" w:color="auto" w:fill="auto"/>
          </w:tcPr>
          <w:p w14:paraId="60EF0359" w14:textId="79B6E774" w:rsidR="009E0CB8" w:rsidRPr="00AA7743" w:rsidRDefault="009E0CB8" w:rsidP="00084E27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58BABE27" wp14:editId="27BC312A">
                  <wp:extent cx="2926080" cy="2194560"/>
                  <wp:effectExtent l="0" t="0" r="7620" b="0"/>
                  <wp:docPr id="23" name="Picture 23" descr="AMPR_25dB_I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MPR_25dB_I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shd w:val="clear" w:color="auto" w:fill="auto"/>
          </w:tcPr>
          <w:p w14:paraId="4C6060DF" w14:textId="3716248E" w:rsidR="009E0CB8" w:rsidRPr="00AA7743" w:rsidRDefault="009E0CB8" w:rsidP="00084E27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0F1DB16B" wp14:editId="6E1F052B">
                  <wp:extent cx="2926080" cy="2194560"/>
                  <wp:effectExtent l="0" t="0" r="7620" b="0"/>
                  <wp:docPr id="22" name="Picture 22" descr="AMPR_25dB_I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MPR_25dB_I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0CB8" w14:paraId="302C7502" w14:textId="77777777" w:rsidTr="00084E27">
        <w:tc>
          <w:tcPr>
            <w:tcW w:w="9972" w:type="dxa"/>
            <w:gridSpan w:val="2"/>
            <w:shd w:val="clear" w:color="auto" w:fill="DEEAF6"/>
            <w:vAlign w:val="center"/>
          </w:tcPr>
          <w:p w14:paraId="1823CAEC" w14:textId="77777777" w:rsidR="009E0CB8" w:rsidRDefault="009E0CB8" w:rsidP="00084E27">
            <w:pPr>
              <w:pStyle w:val="Caption"/>
              <w:spacing w:line="280" w:lineRule="atLeast"/>
              <w:jc w:val="center"/>
              <w:rPr>
                <w:lang w:eastAsia="ja-JP" w:bidi="hi-IN"/>
              </w:rPr>
            </w:pPr>
            <w:r>
              <w:rPr>
                <w:sz w:val="18"/>
              </w:rPr>
              <w:t>-30dBm/MHz MPR Curve</w:t>
            </w:r>
          </w:p>
        </w:tc>
      </w:tr>
      <w:tr w:rsidR="009E0CB8" w:rsidRPr="00AA7743" w14:paraId="4DB73085" w14:textId="77777777" w:rsidTr="00084E27">
        <w:tc>
          <w:tcPr>
            <w:tcW w:w="5058" w:type="dxa"/>
            <w:tcBorders>
              <w:bottom w:val="single" w:sz="4" w:space="0" w:color="auto"/>
            </w:tcBorders>
            <w:shd w:val="clear" w:color="auto" w:fill="auto"/>
          </w:tcPr>
          <w:p w14:paraId="3491AD30" w14:textId="52054AEE" w:rsidR="009E0CB8" w:rsidRPr="00AA7743" w:rsidRDefault="009E0CB8" w:rsidP="00084E2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2C01C9" wp14:editId="7BFDC897">
                  <wp:extent cx="2911475" cy="2194560"/>
                  <wp:effectExtent l="0" t="0" r="3175" b="0"/>
                  <wp:docPr id="21" name="Picture 21" descr="AMPR_30dB_I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MPR_30dB_I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475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auto"/>
          </w:tcPr>
          <w:p w14:paraId="53ADCDA6" w14:textId="7F1B2621" w:rsidR="009E0CB8" w:rsidRPr="00AA7743" w:rsidRDefault="009E0CB8" w:rsidP="00084E2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4D1A12" wp14:editId="56A7D174">
                  <wp:extent cx="2926080" cy="2194560"/>
                  <wp:effectExtent l="0" t="0" r="7620" b="0"/>
                  <wp:docPr id="16" name="Picture 16" descr="AMPR_30dB_I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MPR_30dB_I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E6C4A4" w14:textId="1C2ADB48" w:rsidR="009E0CB8" w:rsidRDefault="009E0CB8" w:rsidP="00486576">
      <w:pPr>
        <w:pStyle w:val="BodyText"/>
        <w:rPr>
          <w:lang w:val="en-US" w:eastAsia="ko-KR"/>
        </w:rPr>
      </w:pPr>
    </w:p>
    <w:p w14:paraId="40088FB3" w14:textId="237DACD5" w:rsidR="009E0CB8" w:rsidRDefault="009E0CB8" w:rsidP="00486576">
      <w:pPr>
        <w:pStyle w:val="BodyText"/>
        <w:rPr>
          <w:lang w:val="en-US" w:eastAsia="ko-KR"/>
        </w:rPr>
      </w:pPr>
    </w:p>
    <w:p w14:paraId="767E46F0" w14:textId="36C7C080" w:rsidR="009E0CB8" w:rsidRPr="00A95A93" w:rsidRDefault="009E0CB8" w:rsidP="00486576">
      <w:pPr>
        <w:pStyle w:val="Heading2"/>
        <w:rPr>
          <w:lang w:val="en-US" w:eastAsia="ko-KR"/>
        </w:rPr>
      </w:pPr>
      <w:r w:rsidRPr="00DC1447">
        <w:rPr>
          <w:lang w:val="en-US" w:eastAsia="ko-KR"/>
        </w:rPr>
        <w:t>Sprint/Qorvo</w:t>
      </w:r>
    </w:p>
    <w:p w14:paraId="3E0120D7" w14:textId="7FF90619" w:rsidR="00DE022E" w:rsidRDefault="00DC1447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Sprint and Qorvo collaborated to measure and present data from Qorvo </w:t>
      </w:r>
      <w:proofErr w:type="gramStart"/>
      <w:r>
        <w:rPr>
          <w:lang w:val="en-US" w:eastAsia="ko-KR"/>
        </w:rPr>
        <w:t>designs</w:t>
      </w:r>
      <w:proofErr w:type="gramEnd"/>
      <w:r w:rsidR="00A95A93">
        <w:rPr>
          <w:lang w:val="en-US" w:eastAsia="ko-KR"/>
        </w:rPr>
        <w:t xml:space="preserve"> in [5]</w:t>
      </w:r>
      <w:r w:rsidR="005C31CE">
        <w:rPr>
          <w:lang w:val="en-US" w:eastAsia="ko-KR"/>
        </w:rPr>
        <w:t>.</w:t>
      </w:r>
    </w:p>
    <w:p w14:paraId="0DF489F6" w14:textId="6DEAF051" w:rsidR="00DE022E" w:rsidRDefault="00DE022E" w:rsidP="00DC1447">
      <w:pPr>
        <w:pStyle w:val="BodyText"/>
        <w:jc w:val="center"/>
        <w:rPr>
          <w:lang w:val="en-US" w:eastAsia="ko-KR"/>
        </w:rPr>
      </w:pPr>
    </w:p>
    <w:p w14:paraId="4BB5404E" w14:textId="33BCD2AC" w:rsidR="000A746F" w:rsidRDefault="00DC1447" w:rsidP="00DC1447">
      <w:pPr>
        <w:pStyle w:val="BodyText"/>
        <w:jc w:val="center"/>
        <w:rPr>
          <w:lang w:val="en-US" w:eastAsia="ko-KR"/>
        </w:rPr>
      </w:pPr>
      <w:r>
        <w:rPr>
          <w:rFonts w:ascii="Arial" w:hAnsi="Arial"/>
          <w:b/>
          <w:noProof/>
          <w:lang w:eastAsia="en-GB"/>
        </w:rPr>
        <w:drawing>
          <wp:inline distT="0" distB="0" distL="0" distR="0" wp14:anchorId="3D6271AB" wp14:editId="4264E548">
            <wp:extent cx="4520565" cy="295783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65" cy="2957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8D8318" w14:textId="6D8B9018" w:rsidR="000A746F" w:rsidRDefault="000A746F" w:rsidP="00486576">
      <w:pPr>
        <w:pStyle w:val="BodyText"/>
        <w:rPr>
          <w:lang w:val="en-US" w:eastAsia="ko-KR"/>
        </w:rPr>
      </w:pPr>
    </w:p>
    <w:p w14:paraId="1E23E1BB" w14:textId="04E2BEF1" w:rsidR="00DC1447" w:rsidRPr="00DC1447" w:rsidRDefault="00DC1447" w:rsidP="007A1D7F">
      <w:pPr>
        <w:pStyle w:val="Heading2"/>
        <w:rPr>
          <w:lang w:val="en-US" w:eastAsia="ko-KR"/>
        </w:rPr>
      </w:pPr>
      <w:r w:rsidRPr="00DC1447">
        <w:rPr>
          <w:lang w:val="en-US" w:eastAsia="ko-KR"/>
        </w:rPr>
        <w:t>Skyworks</w:t>
      </w:r>
    </w:p>
    <w:p w14:paraId="09C3DA67" w14:textId="4CB44F8D" w:rsidR="00DC1447" w:rsidRDefault="00DC1447" w:rsidP="00486576">
      <w:pPr>
        <w:pStyle w:val="BodyText"/>
        <w:rPr>
          <w:lang w:val="en-US" w:eastAsia="ko-KR"/>
        </w:rPr>
      </w:pPr>
    </w:p>
    <w:p w14:paraId="3C5CA4C5" w14:textId="4929FD85" w:rsidR="005C31CE" w:rsidRDefault="005C31CE" w:rsidP="00486576">
      <w:pPr>
        <w:pStyle w:val="BodyText"/>
        <w:rPr>
          <w:lang w:val="en-US" w:eastAsia="ko-KR"/>
        </w:rPr>
      </w:pPr>
    </w:p>
    <w:p w14:paraId="6AEFBCFE" w14:textId="77777777" w:rsidR="005C31CE" w:rsidRDefault="005C31CE" w:rsidP="00486576">
      <w:pPr>
        <w:pStyle w:val="BodyText"/>
        <w:rPr>
          <w:lang w:val="en-US" w:eastAsia="ko-KR"/>
        </w:rPr>
      </w:pPr>
    </w:p>
    <w:p w14:paraId="2F0553C1" w14:textId="7D62A72C" w:rsidR="005C31CE" w:rsidRDefault="005C31CE" w:rsidP="005C31CE">
      <w:pPr>
        <w:pStyle w:val="BodyText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1726E22" wp14:editId="2BDAA117">
            <wp:extent cx="4615180" cy="331660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331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F4C5F9" w14:textId="77777777" w:rsidR="005C31CE" w:rsidRDefault="005C31CE" w:rsidP="005C31CE"/>
    <w:p w14:paraId="035B8D25" w14:textId="0619BFF0" w:rsidR="005C31CE" w:rsidRDefault="005C31CE" w:rsidP="005C31CE">
      <w:pPr>
        <w:keepNext/>
        <w:jc w:val="center"/>
      </w:pPr>
    </w:p>
    <w:p w14:paraId="481A60CD" w14:textId="172C4A9E" w:rsidR="008955CF" w:rsidRDefault="00895FD5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Skyworks proposed </w:t>
      </w:r>
      <w:r w:rsidR="00377F57">
        <w:rPr>
          <w:lang w:val="en-US" w:eastAsia="ko-KR"/>
        </w:rPr>
        <w:t xml:space="preserve">[6] </w:t>
      </w:r>
      <w:r w:rsidR="006A73FF">
        <w:rPr>
          <w:lang w:val="en-US" w:eastAsia="ko-KR"/>
        </w:rPr>
        <w:t xml:space="preserve">potential new curve definitions, based on their measurement results.  For both -13 and -25 dBm/MHz limits, Skyworks proposed a modest tightening of the regions of the curve representing smaller allocations, but no relaxations for the regions representing larger allocations.  </w:t>
      </w:r>
    </w:p>
    <w:p w14:paraId="46D0356C" w14:textId="77777777" w:rsidR="00F2136E" w:rsidRDefault="008955CF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>Skyworks</w:t>
      </w:r>
      <w:r w:rsidR="006A73FF">
        <w:rPr>
          <w:lang w:val="en-US" w:eastAsia="ko-KR"/>
        </w:rPr>
        <w:t xml:space="preserve"> analysis differentiated between SEM limits, which tend to be the limiting factor for small allocations, and ACLR limits, which tend to be limiting for large allocations. </w:t>
      </w:r>
      <w:r>
        <w:rPr>
          <w:lang w:val="en-US" w:eastAsia="ko-KR"/>
        </w:rPr>
        <w:t xml:space="preserve">However, </w:t>
      </w:r>
      <w:r w:rsidR="00F2136E">
        <w:rPr>
          <w:lang w:val="en-US" w:eastAsia="ko-KR"/>
        </w:rPr>
        <w:t>the proposed curves</w:t>
      </w:r>
      <w:r w:rsidR="006A73FF">
        <w:rPr>
          <w:lang w:val="en-US" w:eastAsia="ko-KR"/>
        </w:rPr>
        <w:t xml:space="preserve"> considered the </w:t>
      </w:r>
      <w:r w:rsidR="00672635">
        <w:rPr>
          <w:lang w:val="en-US" w:eastAsia="ko-KR"/>
        </w:rPr>
        <w:t>backoff necessary for NR with a CP-OFDM modulation to meet ACLR limits, even without a reverse intermodulation effect from the LTE transmission.  This NR-only backoff is specified as MPR (</w:t>
      </w:r>
      <w:proofErr w:type="spellStart"/>
      <w:r w:rsidR="00672635">
        <w:rPr>
          <w:lang w:val="en-US" w:eastAsia="ko-KR"/>
        </w:rPr>
        <w:t>MPR</w:t>
      </w:r>
      <w:r w:rsidR="00672635" w:rsidRPr="00672635">
        <w:rPr>
          <w:vertAlign w:val="subscript"/>
          <w:lang w:val="en-US" w:eastAsia="ko-KR"/>
        </w:rPr>
        <w:t>c</w:t>
      </w:r>
      <w:proofErr w:type="spellEnd"/>
      <w:proofErr w:type="gramStart"/>
      <w:r w:rsidR="00672635">
        <w:rPr>
          <w:lang w:val="en-US" w:eastAsia="ko-KR"/>
        </w:rPr>
        <w:t>), and</w:t>
      </w:r>
      <w:proofErr w:type="gramEnd"/>
      <w:r w:rsidR="00672635">
        <w:rPr>
          <w:lang w:val="en-US" w:eastAsia="ko-KR"/>
        </w:rPr>
        <w:t xml:space="preserve"> is factored into the </w:t>
      </w:r>
      <w:proofErr w:type="spellStart"/>
      <w:r w:rsidR="00672635">
        <w:rPr>
          <w:lang w:val="en-US" w:eastAsia="ko-KR"/>
        </w:rPr>
        <w:t>Pcmax</w:t>
      </w:r>
      <w:proofErr w:type="spellEnd"/>
      <w:r w:rsidR="00672635">
        <w:rPr>
          <w:lang w:val="en-US" w:eastAsia="ko-KR"/>
        </w:rPr>
        <w:t xml:space="preserve"> equation</w:t>
      </w:r>
      <w:r>
        <w:rPr>
          <w:lang w:val="en-US" w:eastAsia="ko-KR"/>
        </w:rPr>
        <w:t xml:space="preserve"> </w:t>
      </w:r>
      <w:r w:rsidR="00672635">
        <w:rPr>
          <w:lang w:val="en-US" w:eastAsia="ko-KR"/>
        </w:rPr>
        <w:t xml:space="preserve">separately from A-MPR </w:t>
      </w:r>
      <w:r w:rsidR="00F2136E">
        <w:rPr>
          <w:lang w:val="en-US" w:eastAsia="ko-KR"/>
        </w:rPr>
        <w:t>as a result of</w:t>
      </w:r>
      <w:r w:rsidR="00672635">
        <w:rPr>
          <w:lang w:val="en-US" w:eastAsia="ko-KR"/>
        </w:rPr>
        <w:t xml:space="preserve"> </w:t>
      </w:r>
      <w:r w:rsidR="00F2136E">
        <w:rPr>
          <w:lang w:val="en-US" w:eastAsia="ko-KR"/>
        </w:rPr>
        <w:t>2Tx intermodulation</w:t>
      </w:r>
      <w:r w:rsidR="00672635">
        <w:rPr>
          <w:lang w:val="en-US" w:eastAsia="ko-KR"/>
        </w:rPr>
        <w:t xml:space="preserve"> (A-MPR</w:t>
      </w:r>
      <w:r w:rsidR="00F2136E">
        <w:rPr>
          <w:vertAlign w:val="subscript"/>
          <w:lang w:val="en-US" w:eastAsia="ko-KR"/>
        </w:rPr>
        <w:t>IM3</w:t>
      </w:r>
      <w:r w:rsidR="00672635">
        <w:rPr>
          <w:lang w:val="en-US" w:eastAsia="ko-KR"/>
        </w:rPr>
        <w:t xml:space="preserve">).  </w:t>
      </w:r>
      <w:r>
        <w:rPr>
          <w:lang w:val="en-US" w:eastAsia="ko-KR"/>
        </w:rPr>
        <w:t xml:space="preserve">In addition, a minimum allowance of 4 dB backoff for non-contiguous EN-DC channel arrangements where ACLR regions can overlap is already specified as part of the A-MPR definition.   </w:t>
      </w:r>
    </w:p>
    <w:p w14:paraId="3E6AEA8F" w14:textId="012D906D" w:rsidR="006A73FF" w:rsidRDefault="008955CF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>In summary, t</w:t>
      </w:r>
      <w:r w:rsidR="00672635">
        <w:rPr>
          <w:lang w:val="en-US" w:eastAsia="ko-KR"/>
        </w:rPr>
        <w:t>he A-MPR</w:t>
      </w:r>
      <w:r>
        <w:rPr>
          <w:vertAlign w:val="subscript"/>
          <w:lang w:val="en-US" w:eastAsia="ko-KR"/>
        </w:rPr>
        <w:t xml:space="preserve">IM3 </w:t>
      </w:r>
      <w:r w:rsidR="00672635">
        <w:rPr>
          <w:lang w:val="en-US" w:eastAsia="ko-KR"/>
        </w:rPr>
        <w:t xml:space="preserve">definition being </w:t>
      </w:r>
      <w:r>
        <w:rPr>
          <w:lang w:val="en-US" w:eastAsia="ko-KR"/>
        </w:rPr>
        <w:t>proposed</w:t>
      </w:r>
      <w:r w:rsidR="00672635">
        <w:rPr>
          <w:lang w:val="en-US" w:eastAsia="ko-KR"/>
        </w:rPr>
        <w:t xml:space="preserve"> in this </w:t>
      </w:r>
      <w:r w:rsidR="00F2136E">
        <w:rPr>
          <w:lang w:val="en-US" w:eastAsia="ko-KR"/>
        </w:rPr>
        <w:t xml:space="preserve">current </w:t>
      </w:r>
      <w:r w:rsidR="00672635">
        <w:rPr>
          <w:lang w:val="en-US" w:eastAsia="ko-KR"/>
        </w:rPr>
        <w:t>submission does not need to include backoff required for NR-only transmissions</w:t>
      </w:r>
      <w:r>
        <w:rPr>
          <w:lang w:val="en-US" w:eastAsia="ko-KR"/>
        </w:rPr>
        <w:t xml:space="preserve">, or the impact of overlapping ACLR regions.  Because of these factors, the backoff proposed by Skyworks for large allocations (&gt; 5 MHz) is not used for the combined proposal presented in the next section. </w:t>
      </w:r>
    </w:p>
    <w:p w14:paraId="70763C50" w14:textId="2857B647" w:rsidR="005C31CE" w:rsidRDefault="005C31CE" w:rsidP="00A21992">
      <w:pPr>
        <w:pStyle w:val="BodyText"/>
        <w:jc w:val="center"/>
        <w:rPr>
          <w:lang w:val="en-US" w:eastAsia="ko-KR"/>
        </w:rPr>
      </w:pPr>
    </w:p>
    <w:p w14:paraId="0BDD0DDF" w14:textId="4B8FBFF6" w:rsidR="00895FD5" w:rsidRDefault="00A21992" w:rsidP="00A21992">
      <w:pPr>
        <w:pStyle w:val="BodyText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6749370" wp14:editId="3D5E5D86">
            <wp:extent cx="4869866" cy="2912309"/>
            <wp:effectExtent l="0" t="0" r="6985" b="254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366" cy="292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909BAC" w14:textId="68B0BC85" w:rsidR="00895FD5" w:rsidRDefault="00895FD5" w:rsidP="00A21992">
      <w:pPr>
        <w:pStyle w:val="BodyText"/>
        <w:jc w:val="center"/>
        <w:rPr>
          <w:lang w:val="en-US" w:eastAsia="ko-KR"/>
        </w:rPr>
      </w:pPr>
    </w:p>
    <w:p w14:paraId="5F3D2C81" w14:textId="2C000CA3" w:rsidR="00895FD5" w:rsidRDefault="00A21992" w:rsidP="00A21992">
      <w:pPr>
        <w:pStyle w:val="BodyText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FD16EDD" wp14:editId="571E5D8A">
            <wp:extent cx="4839640" cy="2888018"/>
            <wp:effectExtent l="0" t="0" r="0" b="762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91" cy="290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756C0" w14:textId="68F42826" w:rsidR="00895FD5" w:rsidRDefault="00895FD5" w:rsidP="00486576">
      <w:pPr>
        <w:pStyle w:val="BodyText"/>
        <w:rPr>
          <w:lang w:val="en-US" w:eastAsia="ko-KR"/>
        </w:rPr>
      </w:pPr>
    </w:p>
    <w:p w14:paraId="79B519A3" w14:textId="045BF738" w:rsidR="000359AF" w:rsidRDefault="000359AF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>Skyworks also proposed that allocation sizes use multiples of 180 kHz.</w:t>
      </w:r>
    </w:p>
    <w:p w14:paraId="6B9DE1D3" w14:textId="22ED55CA" w:rsidR="000359AF" w:rsidRDefault="000359AF" w:rsidP="00486576">
      <w:pPr>
        <w:pStyle w:val="BodyText"/>
        <w:rPr>
          <w:lang w:val="en-US" w:eastAsia="ko-KR"/>
        </w:rPr>
      </w:pPr>
    </w:p>
    <w:p w14:paraId="0600DCDC" w14:textId="77777777" w:rsidR="000359AF" w:rsidRDefault="000359AF" w:rsidP="00486576">
      <w:pPr>
        <w:pStyle w:val="BodyText"/>
        <w:rPr>
          <w:lang w:val="en-US" w:eastAsia="ko-KR"/>
        </w:rPr>
      </w:pPr>
    </w:p>
    <w:p w14:paraId="087C8CE1" w14:textId="77777777" w:rsidR="00152F74" w:rsidRDefault="00152F74" w:rsidP="007A1D7F">
      <w:pPr>
        <w:pStyle w:val="Heading2"/>
        <w:rPr>
          <w:lang w:val="en-US" w:eastAsia="ko-KR"/>
        </w:rPr>
      </w:pPr>
      <w:r w:rsidRPr="000A746F">
        <w:rPr>
          <w:lang w:val="en-US" w:eastAsia="ko-KR"/>
        </w:rPr>
        <w:t>LG Electronics</w:t>
      </w:r>
    </w:p>
    <w:p w14:paraId="2D3555D4" w14:textId="77777777" w:rsidR="00152F74" w:rsidRPr="000A746F" w:rsidRDefault="00152F74" w:rsidP="00152F74">
      <w:pPr>
        <w:pStyle w:val="BodyText"/>
        <w:rPr>
          <w:b/>
          <w:u w:val="single"/>
          <w:lang w:val="en-US" w:eastAsia="ko-KR"/>
        </w:rPr>
      </w:pPr>
    </w:p>
    <w:p w14:paraId="722A616E" w14:textId="77777777" w:rsidR="00152F74" w:rsidRDefault="00152F74" w:rsidP="00152F74">
      <w:pPr>
        <w:pStyle w:val="BodyText"/>
        <w:rPr>
          <w:lang w:val="en-US" w:eastAsia="ko-KR"/>
        </w:rPr>
      </w:pPr>
      <w:r>
        <w:rPr>
          <w:lang w:val="en-US" w:eastAsia="ko-KR"/>
        </w:rPr>
        <w:t>In [3], LG provided measurement results, and proposed new curve definitions.</w:t>
      </w:r>
    </w:p>
    <w:p w14:paraId="5EE8BABC" w14:textId="77777777" w:rsidR="00152F74" w:rsidRDefault="00152F74" w:rsidP="00152F74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35331F7C" wp14:editId="054BB988">
            <wp:extent cx="2877820" cy="28778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470" cy="288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n-US" w:eastAsia="ko-KR"/>
        </w:rPr>
        <w:t xml:space="preserve">   </w:t>
      </w:r>
      <w:r>
        <w:rPr>
          <w:noProof/>
          <w:lang w:val="en-US" w:eastAsia="ko-KR"/>
        </w:rPr>
        <w:drawing>
          <wp:inline distT="0" distB="0" distL="0" distR="0" wp14:anchorId="451955F2" wp14:editId="7802FFF3">
            <wp:extent cx="2918764" cy="291876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928" cy="2931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50AF37" w14:textId="77777777" w:rsidR="00152F74" w:rsidRDefault="00152F74" w:rsidP="00152F74">
      <w:pPr>
        <w:pStyle w:val="BodyText"/>
        <w:rPr>
          <w:lang w:val="en-US" w:eastAsia="ko-KR"/>
        </w:rPr>
      </w:pPr>
    </w:p>
    <w:p w14:paraId="2F5EA08E" w14:textId="77777777" w:rsidR="00152F74" w:rsidRPr="000A746F" w:rsidRDefault="00152F74" w:rsidP="00152F74">
      <w:pPr>
        <w:pStyle w:val="BodyText"/>
        <w:rPr>
          <w:lang w:val="en-US" w:eastAsia="ko-KR"/>
        </w:rPr>
      </w:pPr>
      <w:r>
        <w:rPr>
          <w:lang w:val="en-US" w:eastAsia="ko-KR"/>
        </w:rPr>
        <w:t>LG reported several sets of measurement points for the -25 dBm/MHz limit.  To be conservative, the “</w:t>
      </w:r>
      <w:r w:rsidRPr="000A746F">
        <w:rPr>
          <w:lang w:val="en-US" w:eastAsia="ko-KR"/>
        </w:rPr>
        <w:t>-25dBm/</w:t>
      </w:r>
    </w:p>
    <w:p w14:paraId="74450ABC" w14:textId="41BD99F5" w:rsidR="00152F74" w:rsidRDefault="00152F74" w:rsidP="00152F74">
      <w:pPr>
        <w:pStyle w:val="BodyText"/>
        <w:rPr>
          <w:lang w:val="en-US" w:eastAsia="ko-KR"/>
        </w:rPr>
      </w:pPr>
      <w:r w:rsidRPr="000A746F">
        <w:rPr>
          <w:lang w:val="en-US" w:eastAsia="ko-KR"/>
        </w:rPr>
        <w:t>MHz</w:t>
      </w:r>
      <w:r>
        <w:rPr>
          <w:lang w:val="en-US" w:eastAsia="ko-KR"/>
        </w:rPr>
        <w:t xml:space="preserve"> </w:t>
      </w:r>
      <w:r w:rsidRPr="000A746F">
        <w:rPr>
          <w:lang w:val="en-US" w:eastAsia="ko-KR"/>
        </w:rPr>
        <w:t>f &lt; 2490.5</w:t>
      </w:r>
      <w:r>
        <w:rPr>
          <w:lang w:val="en-US" w:eastAsia="ko-KR"/>
        </w:rPr>
        <w:t>” measurement set, which has the largest required backoff values, is used in this comparison.</w:t>
      </w:r>
    </w:p>
    <w:p w14:paraId="21C82D90" w14:textId="77777777" w:rsidR="00F2136E" w:rsidRDefault="00F2136E" w:rsidP="00152F74">
      <w:pPr>
        <w:pStyle w:val="BodyText"/>
        <w:rPr>
          <w:lang w:val="en-US" w:eastAsia="ko-KR"/>
        </w:rPr>
      </w:pPr>
    </w:p>
    <w:p w14:paraId="17B9B5ED" w14:textId="77777777" w:rsidR="00152F74" w:rsidRDefault="00152F74" w:rsidP="00152F74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62201B8" wp14:editId="01A8ADD0">
            <wp:extent cx="2877820" cy="28778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3F20C05B" wp14:editId="66803AF3">
            <wp:extent cx="2877820" cy="28778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53C472" w14:textId="77777777" w:rsidR="00152F74" w:rsidRDefault="00152F74" w:rsidP="00152F74">
      <w:pPr>
        <w:pStyle w:val="BodyText"/>
        <w:rPr>
          <w:lang w:val="en-US" w:eastAsia="ko-KR"/>
        </w:rPr>
      </w:pPr>
    </w:p>
    <w:p w14:paraId="66A41F6E" w14:textId="77777777" w:rsidR="00152F74" w:rsidRDefault="00152F74" w:rsidP="00152F74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6062640D" wp14:editId="39A53684">
            <wp:extent cx="2877820" cy="28778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12294018" wp14:editId="538C9FE6">
            <wp:extent cx="2877820" cy="28778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6ACE2" w14:textId="77777777" w:rsidR="00152F74" w:rsidRDefault="00152F74" w:rsidP="00152F74">
      <w:pPr>
        <w:pStyle w:val="BodyText"/>
        <w:rPr>
          <w:lang w:val="en-US" w:eastAsia="ko-KR"/>
        </w:rPr>
      </w:pPr>
    </w:p>
    <w:p w14:paraId="0CABD48B" w14:textId="017EF5D5" w:rsidR="00DC1447" w:rsidRDefault="00DC1447" w:rsidP="00486576">
      <w:pPr>
        <w:pStyle w:val="BodyText"/>
        <w:rPr>
          <w:lang w:val="en-US" w:eastAsia="ko-KR"/>
        </w:rPr>
      </w:pPr>
    </w:p>
    <w:p w14:paraId="7EA9A28C" w14:textId="6DA5C828" w:rsidR="00895FD5" w:rsidRDefault="00F72634" w:rsidP="00F7263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>Combined Proposal</w:t>
      </w:r>
    </w:p>
    <w:p w14:paraId="0BFCA64A" w14:textId="18F7BDB2" w:rsidR="00F72634" w:rsidRDefault="00F72634" w:rsidP="00486576">
      <w:pPr>
        <w:pStyle w:val="BodyText"/>
        <w:rPr>
          <w:lang w:val="en-US" w:eastAsia="ko-KR"/>
        </w:rPr>
      </w:pPr>
    </w:p>
    <w:p w14:paraId="733524C9" w14:textId="55A6BEE7" w:rsidR="00515933" w:rsidRPr="00515933" w:rsidRDefault="00A70D13" w:rsidP="007A1D7F">
      <w:pPr>
        <w:pStyle w:val="Heading2"/>
        <w:rPr>
          <w:lang w:val="en-US" w:eastAsia="ko-KR"/>
        </w:rPr>
      </w:pPr>
      <w:r>
        <w:rPr>
          <w:lang w:val="en-US" w:eastAsia="ko-KR"/>
        </w:rPr>
        <w:t>-</w:t>
      </w:r>
      <w:r w:rsidR="00515933" w:rsidRPr="00515933">
        <w:rPr>
          <w:lang w:val="en-US" w:eastAsia="ko-KR"/>
        </w:rPr>
        <w:t>13 dB/MHz SEM limit</w:t>
      </w:r>
    </w:p>
    <w:p w14:paraId="0E10EE23" w14:textId="5FC04BD8" w:rsidR="00515933" w:rsidRDefault="00515933" w:rsidP="00486576">
      <w:pPr>
        <w:pStyle w:val="BodyText"/>
        <w:rPr>
          <w:lang w:val="en-US" w:eastAsia="ko-KR"/>
        </w:rPr>
      </w:pPr>
    </w:p>
    <w:p w14:paraId="471F0C62" w14:textId="282E84F4" w:rsidR="00515933" w:rsidRDefault="00515933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proposed -13 dBm/MHz curve uses data from all 4 measurement sets and is based on the </w:t>
      </w:r>
      <w:r w:rsidR="00F2136E">
        <w:rPr>
          <w:lang w:val="en-US" w:eastAsia="ko-KR"/>
        </w:rPr>
        <w:t>maximum</w:t>
      </w:r>
      <w:r>
        <w:rPr>
          <w:lang w:val="en-US" w:eastAsia="ko-KR"/>
        </w:rPr>
        <w:t xml:space="preserve"> proposed allowance for each frequency range, with the following caveats.  </w:t>
      </w:r>
    </w:p>
    <w:p w14:paraId="1D432F8A" w14:textId="780233C3" w:rsidR="008F2A20" w:rsidRDefault="00F2136E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>The</w:t>
      </w:r>
      <w:r w:rsidR="00515933">
        <w:rPr>
          <w:lang w:val="en-US" w:eastAsia="ko-KR"/>
        </w:rPr>
        <w:t xml:space="preserve"> LG Electronics backoff proposal allowed as much or more power reduction than any of the other proposals for allocations larger than 2dB.  </w:t>
      </w:r>
      <w:r w:rsidR="008F2A20">
        <w:rPr>
          <w:lang w:val="en-US" w:eastAsia="ko-KR"/>
        </w:rPr>
        <w:t xml:space="preserve">Indeed, LG has proposed an </w:t>
      </w:r>
      <w:r w:rsidR="008F2A20" w:rsidRPr="008F2A20">
        <w:rPr>
          <w:i/>
          <w:lang w:val="en-US" w:eastAsia="ko-KR"/>
        </w:rPr>
        <w:t>increase</w:t>
      </w:r>
      <w:r w:rsidR="008F2A20">
        <w:rPr>
          <w:lang w:val="en-US" w:eastAsia="ko-KR"/>
        </w:rPr>
        <w:t xml:space="preserve"> in the allowed backoff of 2 dB for the region between 2 and 5.4 MHz of allocations.  LG’s proposed definition appears to have been based on their 10 dB isolation data plus </w:t>
      </w:r>
      <w:proofErr w:type="gramStart"/>
      <w:r w:rsidR="008F2A20">
        <w:rPr>
          <w:lang w:val="en-US" w:eastAsia="ko-KR"/>
        </w:rPr>
        <w:t>margin</w:t>
      </w:r>
      <w:r w:rsidR="00515933">
        <w:rPr>
          <w:lang w:val="en-US" w:eastAsia="ko-KR"/>
        </w:rPr>
        <w:t xml:space="preserve">, </w:t>
      </w:r>
      <w:r w:rsidR="008F2A20">
        <w:rPr>
          <w:lang w:val="en-US" w:eastAsia="ko-KR"/>
        </w:rPr>
        <w:t>and</w:t>
      </w:r>
      <w:proofErr w:type="gramEnd"/>
      <w:r w:rsidR="008F2A20">
        <w:rPr>
          <w:lang w:val="en-US" w:eastAsia="ko-KR"/>
        </w:rPr>
        <w:t xml:space="preserve"> </w:t>
      </w:r>
      <w:r w:rsidR="00515933">
        <w:rPr>
          <w:lang w:val="en-US" w:eastAsia="ko-KR"/>
        </w:rPr>
        <w:t xml:space="preserve">would have </w:t>
      </w:r>
      <w:r w:rsidR="008F2A20">
        <w:rPr>
          <w:lang w:val="en-US" w:eastAsia="ko-KR"/>
        </w:rPr>
        <w:t>set</w:t>
      </w:r>
      <w:r w:rsidR="00515933">
        <w:rPr>
          <w:lang w:val="en-US" w:eastAsia="ko-KR"/>
        </w:rPr>
        <w:t xml:space="preserve"> </w:t>
      </w:r>
      <w:r w:rsidR="008F2A20">
        <w:rPr>
          <w:lang w:val="en-US" w:eastAsia="ko-KR"/>
        </w:rPr>
        <w:t xml:space="preserve">the combined curve for most of its range if used as-is in a </w:t>
      </w:r>
      <w:r>
        <w:rPr>
          <w:lang w:val="en-US" w:eastAsia="ko-KR"/>
        </w:rPr>
        <w:t>maximum</w:t>
      </w:r>
      <w:r w:rsidR="008F2A20">
        <w:rPr>
          <w:lang w:val="en-US" w:eastAsia="ko-KR"/>
        </w:rPr>
        <w:t xml:space="preserve">-based integration.  </w:t>
      </w:r>
    </w:p>
    <w:p w14:paraId="6F2A8611" w14:textId="48C011AA" w:rsidR="00515933" w:rsidRDefault="008F2A20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LG also provided measurement data for 13 dB isolation, which </w:t>
      </w:r>
      <w:proofErr w:type="gramStart"/>
      <w:r>
        <w:rPr>
          <w:lang w:val="en-US" w:eastAsia="ko-KR"/>
        </w:rPr>
        <w:t>fairly consistently</w:t>
      </w:r>
      <w:proofErr w:type="gramEnd"/>
      <w:r>
        <w:rPr>
          <w:lang w:val="en-US" w:eastAsia="ko-KR"/>
        </w:rPr>
        <w:t xml:space="preserve"> showed 1 dB less backoff required than for 10 dB isolation. So</w:t>
      </w:r>
      <w:r w:rsidR="00F2136E">
        <w:rPr>
          <w:lang w:val="en-US" w:eastAsia="ko-KR"/>
        </w:rPr>
        <w:t>,</w:t>
      </w:r>
      <w:r>
        <w:rPr>
          <w:lang w:val="en-US" w:eastAsia="ko-KR"/>
        </w:rPr>
        <w:t xml:space="preserve"> to create the combined curve proposal, LG’s </w:t>
      </w:r>
      <w:r w:rsidR="002819AD">
        <w:rPr>
          <w:lang w:val="en-US" w:eastAsia="ko-KR"/>
        </w:rPr>
        <w:t xml:space="preserve">curve </w:t>
      </w:r>
      <w:r>
        <w:rPr>
          <w:lang w:val="en-US" w:eastAsia="ko-KR"/>
        </w:rPr>
        <w:t xml:space="preserve">proposal was used with a 1dB reduction </w:t>
      </w:r>
      <w:r w:rsidR="007A1D7F">
        <w:rPr>
          <w:lang w:val="en-US" w:eastAsia="ko-KR"/>
        </w:rPr>
        <w:t xml:space="preserve">to the proposed backoff allowance </w:t>
      </w:r>
      <w:r>
        <w:rPr>
          <w:lang w:val="en-US" w:eastAsia="ko-KR"/>
        </w:rPr>
        <w:t xml:space="preserve">across the range.  </w:t>
      </w:r>
      <w:r w:rsidR="00A156ED">
        <w:rPr>
          <w:lang w:val="en-US" w:eastAsia="ko-KR"/>
        </w:rPr>
        <w:t xml:space="preserve">It is noted that the 10 dB isolation measurements provided by LG are still covered by this combined proposal, albeit with less margin than proposed by LG.  </w:t>
      </w:r>
      <w:r>
        <w:rPr>
          <w:lang w:val="en-US" w:eastAsia="ko-KR"/>
        </w:rPr>
        <w:t xml:space="preserve">This can be thought of as reflecting a slightly </w:t>
      </w:r>
      <w:r w:rsidR="009858AF">
        <w:rPr>
          <w:lang w:val="en-US" w:eastAsia="ko-KR"/>
        </w:rPr>
        <w:t>better</w:t>
      </w:r>
      <w:r>
        <w:rPr>
          <w:lang w:val="en-US" w:eastAsia="ko-KR"/>
        </w:rPr>
        <w:t xml:space="preserve"> 13 dB </w:t>
      </w:r>
      <w:r w:rsidR="00F7026C">
        <w:rPr>
          <w:lang w:val="en-US" w:eastAsia="ko-KR"/>
        </w:rPr>
        <w:t xml:space="preserve">antenna </w:t>
      </w:r>
      <w:r>
        <w:rPr>
          <w:lang w:val="en-US" w:eastAsia="ko-KR"/>
        </w:rPr>
        <w:t xml:space="preserve">isolation design, </w:t>
      </w:r>
      <w:r w:rsidR="009858AF">
        <w:rPr>
          <w:lang w:val="en-US" w:eastAsia="ko-KR"/>
        </w:rPr>
        <w:t xml:space="preserve">a small increase in linearity in the PA calibration, </w:t>
      </w:r>
      <w:r>
        <w:rPr>
          <w:lang w:val="en-US" w:eastAsia="ko-KR"/>
        </w:rPr>
        <w:t xml:space="preserve">or simply as a reduction in margin for a </w:t>
      </w:r>
      <w:proofErr w:type="gramStart"/>
      <w:r>
        <w:rPr>
          <w:lang w:val="en-US" w:eastAsia="ko-KR"/>
        </w:rPr>
        <w:t>10 dB</w:t>
      </w:r>
      <w:proofErr w:type="gramEnd"/>
      <w:r>
        <w:rPr>
          <w:lang w:val="en-US" w:eastAsia="ko-KR"/>
        </w:rPr>
        <w:t xml:space="preserve"> isolation desi</w:t>
      </w:r>
      <w:r w:rsidR="00A156ED">
        <w:rPr>
          <w:lang w:val="en-US" w:eastAsia="ko-KR"/>
        </w:rPr>
        <w:t>g</w:t>
      </w:r>
      <w:r>
        <w:rPr>
          <w:lang w:val="en-US" w:eastAsia="ko-KR"/>
        </w:rPr>
        <w:t xml:space="preserve">n. </w:t>
      </w:r>
      <w:r w:rsidR="00A156ED">
        <w:rPr>
          <w:lang w:val="en-US" w:eastAsia="ko-KR"/>
        </w:rPr>
        <w:t xml:space="preserve"> It is further noted that even with this 1 dB reduction in backoff, the LG proposal ends up allowing the highest backoff of all the proposals and thus sets the limit for the combined curve for all allocations large</w:t>
      </w:r>
      <w:r w:rsidR="00F7026C">
        <w:rPr>
          <w:lang w:val="en-US" w:eastAsia="ko-KR"/>
        </w:rPr>
        <w:t>r</w:t>
      </w:r>
      <w:r w:rsidR="00A156ED">
        <w:rPr>
          <w:lang w:val="en-US" w:eastAsia="ko-KR"/>
        </w:rPr>
        <w:t xml:space="preserve"> than 2 </w:t>
      </w:r>
      <w:proofErr w:type="spellStart"/>
      <w:r w:rsidR="00A156ED">
        <w:rPr>
          <w:lang w:val="en-US" w:eastAsia="ko-KR"/>
        </w:rPr>
        <w:t>MHz.</w:t>
      </w:r>
      <w:proofErr w:type="spellEnd"/>
    </w:p>
    <w:p w14:paraId="306DF0F9" w14:textId="0DFEC5C4" w:rsidR="008F2A20" w:rsidRDefault="00A156ED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Skyworks data was used for allocation sizes smaller than 5 MHz (SEM limited), but not for larger allocations, for reasons discussed in the previous section. Skyworks proposal sets the limit for small allocations, </w:t>
      </w:r>
      <w:r w:rsidR="00F2136E">
        <w:rPr>
          <w:lang w:val="en-US" w:eastAsia="ko-KR"/>
        </w:rPr>
        <w:t>of less</w:t>
      </w:r>
      <w:r>
        <w:rPr>
          <w:lang w:val="en-US" w:eastAsia="ko-KR"/>
        </w:rPr>
        <w:t xml:space="preserve"> than 0.5 </w:t>
      </w:r>
      <w:proofErr w:type="spellStart"/>
      <w:r>
        <w:rPr>
          <w:lang w:val="en-US" w:eastAsia="ko-KR"/>
        </w:rPr>
        <w:t>MHz.</w:t>
      </w:r>
      <w:proofErr w:type="spellEnd"/>
    </w:p>
    <w:p w14:paraId="3729F59D" w14:textId="52C436E6" w:rsidR="00515933" w:rsidRDefault="009858AF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0359AF">
        <w:rPr>
          <w:lang w:val="en-US" w:eastAsia="ko-KR"/>
        </w:rPr>
        <w:t>Skyworks proposal to set allocation size thresholds to multiples of 180 kHz has also been used in this proposed combined definition.</w:t>
      </w:r>
    </w:p>
    <w:p w14:paraId="6B92EFDE" w14:textId="77777777" w:rsidR="00515933" w:rsidRDefault="00515933" w:rsidP="00486576">
      <w:pPr>
        <w:pStyle w:val="BodyText"/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8060"/>
      </w:tblGrid>
      <w:tr w:rsidR="00152F74" w14:paraId="23A95D16" w14:textId="77777777" w:rsidTr="00515933">
        <w:tc>
          <w:tcPr>
            <w:tcW w:w="1795" w:type="dxa"/>
            <w:shd w:val="clear" w:color="auto" w:fill="D9D9D9" w:themeFill="background1" w:themeFillShade="D9"/>
          </w:tcPr>
          <w:p w14:paraId="0783E640" w14:textId="1E4227EC" w:rsidR="00152F74" w:rsidRPr="00515933" w:rsidRDefault="00152F74" w:rsidP="00486576">
            <w:pPr>
              <w:pStyle w:val="BodyText"/>
              <w:rPr>
                <w:b/>
                <w:lang w:val="en-US" w:eastAsia="ko-KR"/>
              </w:rPr>
            </w:pPr>
            <w:r w:rsidRPr="00515933">
              <w:rPr>
                <w:b/>
                <w:lang w:val="en-US" w:eastAsia="ko-KR"/>
              </w:rPr>
              <w:t>Data Set</w:t>
            </w:r>
          </w:p>
        </w:tc>
        <w:tc>
          <w:tcPr>
            <w:tcW w:w="8060" w:type="dxa"/>
            <w:shd w:val="clear" w:color="auto" w:fill="D9D9D9" w:themeFill="background1" w:themeFillShade="D9"/>
          </w:tcPr>
          <w:p w14:paraId="6A24DFC4" w14:textId="5924F2B3" w:rsidR="00152F74" w:rsidRPr="00515933" w:rsidRDefault="00152F74" w:rsidP="00486576">
            <w:pPr>
              <w:pStyle w:val="BodyText"/>
              <w:rPr>
                <w:b/>
                <w:lang w:val="en-US" w:eastAsia="ko-KR"/>
              </w:rPr>
            </w:pPr>
            <w:r w:rsidRPr="00515933">
              <w:rPr>
                <w:b/>
                <w:lang w:val="en-US" w:eastAsia="ko-KR"/>
              </w:rPr>
              <w:t>Notes on inclusion</w:t>
            </w:r>
          </w:p>
        </w:tc>
      </w:tr>
      <w:tr w:rsidR="00152F74" w14:paraId="6EEB293C" w14:textId="77777777" w:rsidTr="00152F74">
        <w:tc>
          <w:tcPr>
            <w:tcW w:w="1795" w:type="dxa"/>
          </w:tcPr>
          <w:p w14:paraId="3364EAA3" w14:textId="4A7933B0" w:rsidR="00152F74" w:rsidRDefault="00152F74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Intel</w:t>
            </w:r>
          </w:p>
        </w:tc>
        <w:tc>
          <w:tcPr>
            <w:tcW w:w="8060" w:type="dxa"/>
          </w:tcPr>
          <w:p w14:paraId="418A3A4B" w14:textId="639BC449" w:rsidR="00152F74" w:rsidRDefault="00152F74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Used 10 dB isolation proposal</w:t>
            </w:r>
          </w:p>
        </w:tc>
      </w:tr>
      <w:tr w:rsidR="00152F74" w14:paraId="2498D970" w14:textId="77777777" w:rsidTr="00152F74">
        <w:tc>
          <w:tcPr>
            <w:tcW w:w="1795" w:type="dxa"/>
          </w:tcPr>
          <w:p w14:paraId="4E99C268" w14:textId="0FE70450" w:rsidR="00152F74" w:rsidRDefault="00152F74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Sprint/Qorvo</w:t>
            </w:r>
          </w:p>
        </w:tc>
        <w:tc>
          <w:tcPr>
            <w:tcW w:w="8060" w:type="dxa"/>
          </w:tcPr>
          <w:p w14:paraId="7BC3E0ED" w14:textId="4DEA5CFD" w:rsidR="00152F74" w:rsidRDefault="00152F74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Used 10 dB isolation proposal</w:t>
            </w:r>
          </w:p>
        </w:tc>
      </w:tr>
      <w:tr w:rsidR="00152F74" w14:paraId="45503F7C" w14:textId="77777777" w:rsidTr="00152F74">
        <w:tc>
          <w:tcPr>
            <w:tcW w:w="1795" w:type="dxa"/>
          </w:tcPr>
          <w:p w14:paraId="16DA628D" w14:textId="1065E783" w:rsidR="00152F74" w:rsidRDefault="00515933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Skyworks</w:t>
            </w:r>
          </w:p>
        </w:tc>
        <w:tc>
          <w:tcPr>
            <w:tcW w:w="8060" w:type="dxa"/>
          </w:tcPr>
          <w:p w14:paraId="53036BED" w14:textId="6373C140" w:rsidR="00152F74" w:rsidRDefault="00515933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Used 10 dB isolation proposal below 5 MHz aggregate allocation size</w:t>
            </w:r>
          </w:p>
        </w:tc>
      </w:tr>
      <w:tr w:rsidR="00152F74" w14:paraId="604692DB" w14:textId="77777777" w:rsidTr="00152F74">
        <w:tc>
          <w:tcPr>
            <w:tcW w:w="1795" w:type="dxa"/>
          </w:tcPr>
          <w:p w14:paraId="3CF3398A" w14:textId="23A17BA0" w:rsidR="00152F74" w:rsidRDefault="00515933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LG Electronics</w:t>
            </w:r>
          </w:p>
        </w:tc>
        <w:tc>
          <w:tcPr>
            <w:tcW w:w="8060" w:type="dxa"/>
          </w:tcPr>
          <w:p w14:paraId="59F327B1" w14:textId="24D3DF8E" w:rsidR="00152F74" w:rsidRDefault="00515933" w:rsidP="00486576">
            <w:pPr>
              <w:pStyle w:val="BodyText"/>
              <w:rPr>
                <w:lang w:val="en-US" w:eastAsia="ko-KR"/>
              </w:rPr>
            </w:pPr>
            <w:r>
              <w:rPr>
                <w:lang w:val="en-US" w:eastAsia="ko-KR"/>
              </w:rPr>
              <w:t>Used extrapolation of proposal to fit 13 dB isolation data.  (LG proposal for 10 dB isolation, less 1 dB).</w:t>
            </w:r>
          </w:p>
        </w:tc>
      </w:tr>
    </w:tbl>
    <w:p w14:paraId="1153AE6E" w14:textId="0E903622" w:rsidR="00895FD5" w:rsidRDefault="00895FD5" w:rsidP="00486576">
      <w:pPr>
        <w:pStyle w:val="BodyText"/>
        <w:rPr>
          <w:lang w:val="en-US" w:eastAsia="ko-KR"/>
        </w:rPr>
      </w:pPr>
    </w:p>
    <w:p w14:paraId="4D79718B" w14:textId="31AA31A0" w:rsidR="00A70D13" w:rsidRDefault="00A70D13" w:rsidP="00486576">
      <w:pPr>
        <w:pStyle w:val="BodyText"/>
        <w:rPr>
          <w:lang w:val="en-US" w:eastAsia="ko-KR"/>
        </w:rPr>
      </w:pPr>
    </w:p>
    <w:p w14:paraId="23B789A3" w14:textId="77777777" w:rsidR="00A70D13" w:rsidRPr="003A24AD" w:rsidRDefault="00A70D13" w:rsidP="007A1D7F">
      <w:pPr>
        <w:pStyle w:val="BodyText"/>
        <w:ind w:left="800"/>
        <w:rPr>
          <w:lang w:val="en-US" w:eastAsia="ko-KR"/>
        </w:rPr>
      </w:pPr>
      <w:r>
        <w:rPr>
          <w:lang w:val="en-US" w:eastAsia="ko-KR"/>
        </w:rPr>
        <w:t>A-MPR</w:t>
      </w:r>
      <w:r w:rsidRPr="003A24AD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3A24AD">
        <w:rPr>
          <w:vertAlign w:val="subscript"/>
          <w:lang w:val="en-US" w:eastAsia="ko-KR"/>
        </w:rPr>
        <w:t>A</w:t>
      </w:r>
    </w:p>
    <w:p w14:paraId="5327EDDB" w14:textId="77777777" w:rsidR="00A70D13" w:rsidRDefault="00A70D13" w:rsidP="007A1D7F">
      <w:pPr>
        <w:pStyle w:val="BodyText"/>
        <w:ind w:left="80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Where </w:t>
      </w: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3DDCDAE0" w14:textId="77777777" w:rsidR="00A70D13" w:rsidRDefault="00A70D13" w:rsidP="00A70D13">
      <w:pPr>
        <w:pStyle w:val="BodyText"/>
        <w:ind w:left="1600" w:firstLine="800"/>
        <w:rPr>
          <w:lang w:val="en-US" w:eastAsia="ko-KR"/>
        </w:rPr>
      </w:pP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5CC5A7ED" w14:textId="1D28BAD0" w:rsidR="00A70D13" w:rsidRDefault="00A70D13" w:rsidP="00A70D13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12</w:t>
      </w:r>
      <w:r>
        <w:rPr>
          <w:lang w:val="en-US" w:eastAsia="ko-KR"/>
        </w:rPr>
        <w:t xml:space="preserve">; 0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0.54</w:t>
      </w:r>
    </w:p>
    <w:p w14:paraId="3E9379F5" w14:textId="7940BA35" w:rsidR="00A70D13" w:rsidRDefault="00A70D13" w:rsidP="00A70D13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10</w:t>
      </w:r>
      <w:r>
        <w:rPr>
          <w:lang w:val="en-US" w:eastAsia="ko-KR"/>
        </w:rPr>
        <w:t xml:space="preserve">; 0.54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1.08</w:t>
      </w:r>
    </w:p>
    <w:p w14:paraId="25C82629" w14:textId="2D917A53" w:rsidR="00A70D13" w:rsidRDefault="00A70D13" w:rsidP="00A70D13">
      <w:pPr>
        <w:pStyle w:val="BodyText"/>
        <w:ind w:leftChars="1400" w:left="2800"/>
        <w:rPr>
          <w:lang w:val="en-US" w:eastAsia="ko-KR"/>
        </w:rPr>
      </w:pPr>
      <w:r w:rsidRPr="00040C5D">
        <w:rPr>
          <w:b/>
          <w:lang w:val="en-US" w:eastAsia="ko-KR"/>
        </w:rPr>
        <w:t>8</w:t>
      </w:r>
      <w:r>
        <w:rPr>
          <w:lang w:val="en-US" w:eastAsia="ko-KR"/>
        </w:rPr>
        <w:t xml:space="preserve">; 1.08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2.16</w:t>
      </w:r>
    </w:p>
    <w:p w14:paraId="0A6CBE6D" w14:textId="612F5252" w:rsidR="00A70D13" w:rsidRDefault="00A70D13" w:rsidP="00A70D13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7</w:t>
      </w:r>
      <w:r>
        <w:rPr>
          <w:lang w:val="en-US" w:eastAsia="ko-KR"/>
        </w:rPr>
        <w:t xml:space="preserve">; 2.16 </w:t>
      </w:r>
      <w:r>
        <w:rPr>
          <w:rFonts w:hint="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5.4</w:t>
      </w:r>
    </w:p>
    <w:p w14:paraId="08D212AC" w14:textId="5CA81537" w:rsidR="00A70D13" w:rsidRDefault="00A70D13" w:rsidP="00A70D13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6</w:t>
      </w:r>
      <w:r>
        <w:rPr>
          <w:lang w:val="en-US" w:eastAsia="ko-KR"/>
        </w:rPr>
        <w:t xml:space="preserve">; 5.4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8.1</w:t>
      </w:r>
    </w:p>
    <w:p w14:paraId="3742BF6A" w14:textId="601F6693" w:rsidR="00A70D13" w:rsidRDefault="00A70D13" w:rsidP="00A70D13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4</w:t>
      </w:r>
      <w:r>
        <w:rPr>
          <w:lang w:val="en-US" w:eastAsia="ko-KR"/>
        </w:rPr>
        <w:t xml:space="preserve">; 8.1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13.5</w:t>
      </w:r>
    </w:p>
    <w:p w14:paraId="7E23175D" w14:textId="66957E40" w:rsidR="00A70D13" w:rsidRPr="003A24AD" w:rsidRDefault="00A70D13" w:rsidP="00A70D13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3</w:t>
      </w:r>
      <w:r>
        <w:rPr>
          <w:lang w:val="en-US" w:eastAsia="ko-KR"/>
        </w:rPr>
        <w:t xml:space="preserve">; 13.5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Aggregate Allocation Size (MHz)</w:t>
      </w:r>
    </w:p>
    <w:p w14:paraId="693EA7C8" w14:textId="77777777" w:rsidR="00A70D13" w:rsidRDefault="00A70D13" w:rsidP="00486576">
      <w:pPr>
        <w:pStyle w:val="BodyText"/>
        <w:rPr>
          <w:lang w:val="en-US" w:eastAsia="ko-KR"/>
        </w:rPr>
      </w:pPr>
    </w:p>
    <w:p w14:paraId="64B7A6FB" w14:textId="47F914E8" w:rsidR="00F72634" w:rsidRDefault="00A70D13" w:rsidP="00486576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56313FF" wp14:editId="297E1ECE">
            <wp:extent cx="6005779" cy="3591615"/>
            <wp:effectExtent l="0" t="0" r="0" b="889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911" cy="3604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49171" w14:textId="77777777" w:rsidR="00F72634" w:rsidRDefault="00F72634" w:rsidP="00486576">
      <w:pPr>
        <w:pStyle w:val="BodyText"/>
        <w:rPr>
          <w:lang w:val="en-US" w:eastAsia="ko-KR"/>
        </w:rPr>
      </w:pPr>
    </w:p>
    <w:p w14:paraId="030E7DE1" w14:textId="63A1EA4F" w:rsidR="00A70D13" w:rsidRPr="00515933" w:rsidRDefault="00A70D13" w:rsidP="007A1D7F">
      <w:pPr>
        <w:pStyle w:val="Heading2"/>
        <w:rPr>
          <w:lang w:val="en-US" w:eastAsia="ko-KR"/>
        </w:rPr>
      </w:pPr>
      <w:r>
        <w:rPr>
          <w:lang w:val="en-US" w:eastAsia="ko-KR"/>
        </w:rPr>
        <w:t>-25</w:t>
      </w:r>
      <w:r w:rsidRPr="00515933">
        <w:rPr>
          <w:lang w:val="en-US" w:eastAsia="ko-KR"/>
        </w:rPr>
        <w:t xml:space="preserve"> dB/MHz SEM limit</w:t>
      </w:r>
    </w:p>
    <w:p w14:paraId="5DFFC826" w14:textId="77777777" w:rsidR="00A70D13" w:rsidRDefault="00A70D13" w:rsidP="00A70D13">
      <w:pPr>
        <w:pStyle w:val="BodyText"/>
        <w:rPr>
          <w:lang w:val="en-US" w:eastAsia="ko-KR"/>
        </w:rPr>
      </w:pPr>
    </w:p>
    <w:p w14:paraId="79C51105" w14:textId="6FCD1A58" w:rsidR="00486576" w:rsidRDefault="00A70D13" w:rsidP="00486576">
      <w:pPr>
        <w:pStyle w:val="BodyText"/>
        <w:rPr>
          <w:lang w:val="en-US" w:eastAsia="ko-KR"/>
        </w:rPr>
      </w:pPr>
      <w:r>
        <w:rPr>
          <w:lang w:val="en-US" w:eastAsia="ko-KR"/>
        </w:rPr>
        <w:t>The proposed -</w:t>
      </w:r>
      <w:r w:rsidR="00524454">
        <w:rPr>
          <w:lang w:val="en-US" w:eastAsia="ko-KR"/>
        </w:rPr>
        <w:t>25</w:t>
      </w:r>
      <w:r>
        <w:rPr>
          <w:lang w:val="en-US" w:eastAsia="ko-KR"/>
        </w:rPr>
        <w:t xml:space="preserve"> dBm/MHz curve uses data from all 4 measurement sets and is based on the MAX proposed allowance for each frequency range, with the </w:t>
      </w:r>
      <w:r w:rsidR="000359AF">
        <w:rPr>
          <w:lang w:val="en-US" w:eastAsia="ko-KR"/>
        </w:rPr>
        <w:t>same caveats and notes discussed for the -13 dBm/MHz case</w:t>
      </w:r>
      <w:r>
        <w:rPr>
          <w:lang w:val="en-US" w:eastAsia="ko-KR"/>
        </w:rPr>
        <w:t xml:space="preserve">.  </w:t>
      </w:r>
    </w:p>
    <w:p w14:paraId="2A788639" w14:textId="77777777" w:rsidR="009858AF" w:rsidRDefault="009858AF" w:rsidP="00486576">
      <w:pPr>
        <w:pStyle w:val="BodyText"/>
        <w:rPr>
          <w:lang w:val="en-US" w:eastAsia="ko-KR"/>
        </w:rPr>
      </w:pPr>
    </w:p>
    <w:p w14:paraId="2F73E699" w14:textId="77777777" w:rsidR="000359AF" w:rsidRPr="003A24AD" w:rsidRDefault="000359AF" w:rsidP="007A1D7F">
      <w:pPr>
        <w:pStyle w:val="BodyText"/>
        <w:ind w:left="800"/>
        <w:rPr>
          <w:lang w:val="en-US" w:eastAsia="ko-KR"/>
        </w:rPr>
      </w:pPr>
      <w:r>
        <w:rPr>
          <w:lang w:val="en-US" w:eastAsia="ko-KR"/>
        </w:rPr>
        <w:t>A-MPR</w:t>
      </w:r>
      <w:r w:rsidRPr="003A24AD">
        <w:rPr>
          <w:vertAlign w:val="subscript"/>
          <w:lang w:val="en-US" w:eastAsia="ko-KR"/>
        </w:rPr>
        <w:t>IM3</w:t>
      </w:r>
      <w:r>
        <w:rPr>
          <w:lang w:val="en-US" w:eastAsia="ko-KR"/>
        </w:rPr>
        <w:t xml:space="preserve"> = M</w:t>
      </w:r>
      <w:r w:rsidRPr="003A24AD">
        <w:rPr>
          <w:vertAlign w:val="subscript"/>
          <w:lang w:val="en-US" w:eastAsia="ko-KR"/>
        </w:rPr>
        <w:t>A</w:t>
      </w:r>
    </w:p>
    <w:p w14:paraId="0C623D39" w14:textId="77777777" w:rsidR="000359AF" w:rsidRDefault="000359AF" w:rsidP="007A1D7F">
      <w:pPr>
        <w:pStyle w:val="BodyText"/>
        <w:ind w:left="80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Where </w:t>
      </w: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2FD36BAE" w14:textId="77777777" w:rsidR="000359AF" w:rsidRDefault="000359AF" w:rsidP="000359AF">
      <w:pPr>
        <w:pStyle w:val="BodyText"/>
        <w:ind w:left="1600" w:firstLine="800"/>
        <w:rPr>
          <w:lang w:val="en-US" w:eastAsia="ko-KR"/>
        </w:rPr>
      </w:pP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5CD6BFFC" w14:textId="55E9B14A" w:rsidR="000359AF" w:rsidRDefault="000359AF" w:rsidP="000359AF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15</w:t>
      </w:r>
      <w:r>
        <w:rPr>
          <w:lang w:val="en-US" w:eastAsia="ko-KR"/>
        </w:rPr>
        <w:t xml:space="preserve">; 0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1.08</w:t>
      </w:r>
    </w:p>
    <w:p w14:paraId="35901538" w14:textId="713EFEFD" w:rsidR="000359AF" w:rsidRDefault="000359AF" w:rsidP="000359AF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14</w:t>
      </w:r>
      <w:r>
        <w:rPr>
          <w:lang w:val="en-US" w:eastAsia="ko-KR"/>
        </w:rPr>
        <w:t xml:space="preserve">; 1.08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2.16</w:t>
      </w:r>
    </w:p>
    <w:p w14:paraId="738AC3AE" w14:textId="62784D23" w:rsidR="000359AF" w:rsidRDefault="000359AF" w:rsidP="000359AF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13</w:t>
      </w:r>
      <w:r>
        <w:rPr>
          <w:lang w:val="en-US" w:eastAsia="ko-KR"/>
        </w:rPr>
        <w:t xml:space="preserve">; 2.16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5.4</w:t>
      </w:r>
    </w:p>
    <w:p w14:paraId="720DEC27" w14:textId="77777777" w:rsidR="000359AF" w:rsidRDefault="000359AF" w:rsidP="000359AF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12</w:t>
      </w:r>
      <w:r>
        <w:rPr>
          <w:lang w:val="en-US" w:eastAsia="ko-KR"/>
        </w:rPr>
        <w:t xml:space="preserve">; 5.4 </w:t>
      </w:r>
      <w:r>
        <w:rPr>
          <w:rFonts w:hint="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10.8</w:t>
      </w:r>
    </w:p>
    <w:p w14:paraId="279216B1" w14:textId="235E050A" w:rsidR="000359AF" w:rsidRPr="003A24AD" w:rsidRDefault="000359AF" w:rsidP="000359AF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lastRenderedPageBreak/>
        <w:t>10</w:t>
      </w:r>
      <w:r>
        <w:rPr>
          <w:lang w:val="en-US" w:eastAsia="ko-KR"/>
        </w:rPr>
        <w:t xml:space="preserve">; 10.8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Aggregate Allocation Size (MHz)</w:t>
      </w:r>
    </w:p>
    <w:p w14:paraId="341547E5" w14:textId="77777777" w:rsidR="000359AF" w:rsidRDefault="000359AF" w:rsidP="00486576">
      <w:pPr>
        <w:pStyle w:val="BodyText"/>
        <w:rPr>
          <w:lang w:val="en-US" w:eastAsia="ko-KR"/>
        </w:rPr>
      </w:pPr>
    </w:p>
    <w:p w14:paraId="251F1989" w14:textId="34DA3526" w:rsidR="00A70D13" w:rsidRDefault="00A21992" w:rsidP="00486576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A26605B" wp14:editId="1347E997">
            <wp:extent cx="5932627" cy="3540249"/>
            <wp:effectExtent l="0" t="0" r="0" b="317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29" cy="3548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0321EF" w14:textId="3239983B" w:rsidR="00A70D13" w:rsidRDefault="00A70D13" w:rsidP="00486576">
      <w:pPr>
        <w:pStyle w:val="BodyText"/>
        <w:rPr>
          <w:lang w:val="en-US" w:eastAsia="ko-KR"/>
        </w:rPr>
      </w:pPr>
    </w:p>
    <w:p w14:paraId="11F0FDC9" w14:textId="700E3A1C" w:rsidR="00524454" w:rsidRPr="00515933" w:rsidRDefault="00524454" w:rsidP="007A1D7F">
      <w:pPr>
        <w:pStyle w:val="Heading2"/>
        <w:rPr>
          <w:lang w:val="en-US" w:eastAsia="ko-KR"/>
        </w:rPr>
      </w:pPr>
      <w:r>
        <w:rPr>
          <w:lang w:val="en-US" w:eastAsia="ko-KR"/>
        </w:rPr>
        <w:t>-30</w:t>
      </w:r>
      <w:r w:rsidRPr="00515933">
        <w:rPr>
          <w:lang w:val="en-US" w:eastAsia="ko-KR"/>
        </w:rPr>
        <w:t xml:space="preserve"> dB/MHz SEM limit</w:t>
      </w:r>
    </w:p>
    <w:p w14:paraId="6544C3A9" w14:textId="77777777" w:rsidR="00524454" w:rsidRDefault="00524454" w:rsidP="00524454">
      <w:pPr>
        <w:pStyle w:val="BodyText"/>
        <w:rPr>
          <w:lang w:val="en-US" w:eastAsia="ko-KR"/>
        </w:rPr>
      </w:pPr>
    </w:p>
    <w:p w14:paraId="1A131AB7" w14:textId="4A66DEB5" w:rsidR="00524454" w:rsidRDefault="00524454" w:rsidP="00524454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The proposed -30 dBm/MHz curve uses data from all 4 measurement sets and is based on the MAX proposed allowance for each frequency range, with the same caveats and notes discussed for the -13 dBm/MHz case.  </w:t>
      </w:r>
    </w:p>
    <w:p w14:paraId="69F49CAB" w14:textId="6E400292" w:rsidR="00524454" w:rsidRDefault="00524454" w:rsidP="00524454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It is noted that for the -30 dBm/MHz SEM limit, LG’s proposal is higher than all others, even with the 1 dB reduction. The combined proposal, driven by the LG definition, includes an </w:t>
      </w:r>
      <w:r w:rsidRPr="009858AF">
        <w:rPr>
          <w:i/>
          <w:lang w:val="en-US" w:eastAsia="ko-KR"/>
        </w:rPr>
        <w:t>increase</w:t>
      </w:r>
      <w:r>
        <w:rPr>
          <w:lang w:val="en-US" w:eastAsia="ko-KR"/>
        </w:rPr>
        <w:t xml:space="preserve"> in the backoff allowance for allocation sizes between 1 and 5.4 </w:t>
      </w:r>
      <w:proofErr w:type="spellStart"/>
      <w:r>
        <w:rPr>
          <w:lang w:val="en-US" w:eastAsia="ko-KR"/>
        </w:rPr>
        <w:t>MHz.</w:t>
      </w:r>
      <w:proofErr w:type="spellEnd"/>
      <w:r>
        <w:rPr>
          <w:lang w:val="en-US" w:eastAsia="ko-KR"/>
        </w:rPr>
        <w:t xml:space="preserve"> </w:t>
      </w:r>
    </w:p>
    <w:p w14:paraId="28AF7FF8" w14:textId="77777777" w:rsidR="009858AF" w:rsidRDefault="009858AF" w:rsidP="00524454">
      <w:pPr>
        <w:pStyle w:val="BodyText"/>
        <w:rPr>
          <w:lang w:val="en-US" w:eastAsia="ko-KR"/>
        </w:rPr>
      </w:pPr>
    </w:p>
    <w:p w14:paraId="682B432E" w14:textId="5AC199F2" w:rsidR="00524454" w:rsidRPr="003A24AD" w:rsidRDefault="00524454" w:rsidP="007A1D7F">
      <w:pPr>
        <w:pStyle w:val="BodyText"/>
        <w:ind w:left="800"/>
        <w:rPr>
          <w:lang w:val="en-US" w:eastAsia="ko-KR"/>
        </w:rPr>
      </w:pPr>
      <w:r>
        <w:rPr>
          <w:lang w:val="en-US" w:eastAsia="ko-KR"/>
        </w:rPr>
        <w:t>MPR</w:t>
      </w:r>
      <w:r w:rsidR="009858AF">
        <w:rPr>
          <w:vertAlign w:val="subscript"/>
          <w:lang w:val="en-US" w:eastAsia="ko-KR"/>
        </w:rPr>
        <w:t>ENDC</w:t>
      </w:r>
      <w:r>
        <w:rPr>
          <w:lang w:val="en-US" w:eastAsia="ko-KR"/>
        </w:rPr>
        <w:t xml:space="preserve"> = M</w:t>
      </w:r>
      <w:r w:rsidRPr="003A24AD">
        <w:rPr>
          <w:vertAlign w:val="subscript"/>
          <w:lang w:val="en-US" w:eastAsia="ko-KR"/>
        </w:rPr>
        <w:t>A</w:t>
      </w:r>
    </w:p>
    <w:p w14:paraId="5EBD2D9A" w14:textId="77777777" w:rsidR="00524454" w:rsidRDefault="00524454" w:rsidP="007A1D7F">
      <w:pPr>
        <w:pStyle w:val="BodyText"/>
        <w:ind w:left="80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Where </w:t>
      </w: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1A8B4A62" w14:textId="77777777" w:rsidR="00524454" w:rsidRDefault="00524454" w:rsidP="00524454">
      <w:pPr>
        <w:pStyle w:val="BodyText"/>
        <w:ind w:left="1600" w:firstLine="800"/>
        <w:rPr>
          <w:lang w:val="en-US" w:eastAsia="ko-KR"/>
        </w:rPr>
      </w:pP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6CB1587B" w14:textId="09F6B35B" w:rsidR="00524454" w:rsidRDefault="00524454" w:rsidP="00524454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18</w:t>
      </w:r>
      <w:r>
        <w:rPr>
          <w:lang w:val="en-US" w:eastAsia="ko-KR"/>
        </w:rPr>
        <w:t xml:space="preserve">; 0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2.7</w:t>
      </w:r>
    </w:p>
    <w:p w14:paraId="6A9C6071" w14:textId="51E64379" w:rsidR="00524454" w:rsidRDefault="00524454" w:rsidP="00524454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17</w:t>
      </w:r>
      <w:r>
        <w:rPr>
          <w:lang w:val="en-US" w:eastAsia="ko-KR"/>
        </w:rPr>
        <w:t xml:space="preserve">; 2.7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5.4</w:t>
      </w:r>
    </w:p>
    <w:p w14:paraId="0C2CAF56" w14:textId="1F9B316B" w:rsidR="00524454" w:rsidRDefault="00524454" w:rsidP="00524454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15</w:t>
      </w:r>
      <w:r>
        <w:rPr>
          <w:lang w:val="en-US" w:eastAsia="ko-KR"/>
        </w:rPr>
        <w:t xml:space="preserve">; 5.4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10.8</w:t>
      </w:r>
    </w:p>
    <w:p w14:paraId="294F3961" w14:textId="310B72FD" w:rsidR="00524454" w:rsidRDefault="00524454" w:rsidP="00524454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14</w:t>
      </w:r>
      <w:r>
        <w:rPr>
          <w:lang w:val="en-US" w:eastAsia="ko-KR"/>
        </w:rPr>
        <w:t xml:space="preserve">; 10.8 </w:t>
      </w:r>
      <w:r>
        <w:rPr>
          <w:rFonts w:hint="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16.2</w:t>
      </w:r>
    </w:p>
    <w:p w14:paraId="5F590E7C" w14:textId="41DDC4CC" w:rsidR="00524454" w:rsidRPr="003A24AD" w:rsidRDefault="00524454" w:rsidP="00524454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13</w:t>
      </w:r>
      <w:r>
        <w:rPr>
          <w:lang w:val="en-US" w:eastAsia="ko-KR"/>
        </w:rPr>
        <w:t xml:space="preserve">; 16.2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Aggregate Allocation Size (MHz)</w:t>
      </w:r>
    </w:p>
    <w:p w14:paraId="6691D112" w14:textId="0A074A86" w:rsidR="00A70D13" w:rsidRDefault="00A70D13" w:rsidP="00486576">
      <w:pPr>
        <w:pStyle w:val="BodyText"/>
        <w:rPr>
          <w:lang w:val="en-US" w:eastAsia="ko-KR"/>
        </w:rPr>
      </w:pPr>
    </w:p>
    <w:p w14:paraId="54C2BAF0" w14:textId="4D8A753C" w:rsidR="000359AF" w:rsidRDefault="000359AF" w:rsidP="00486576">
      <w:pPr>
        <w:pStyle w:val="BodyText"/>
        <w:rPr>
          <w:lang w:val="en-US" w:eastAsia="ko-KR"/>
        </w:rPr>
      </w:pPr>
    </w:p>
    <w:p w14:paraId="53C055CA" w14:textId="0DD834C4" w:rsidR="000359AF" w:rsidRPr="00486576" w:rsidRDefault="00A21992" w:rsidP="00486576">
      <w:pPr>
        <w:pStyle w:val="BodyText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4F2ADE4B" wp14:editId="636F267B">
            <wp:extent cx="5887488" cy="3525926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155" cy="3533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7C1D4D" w14:textId="3F75C5F8" w:rsidR="00406D10" w:rsidRDefault="00A21992" w:rsidP="00D4523D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>Proposals</w:t>
      </w:r>
    </w:p>
    <w:p w14:paraId="758816BD" w14:textId="1A9EE251" w:rsidR="00E67105" w:rsidRPr="00A21992" w:rsidRDefault="00506EAC" w:rsidP="00E67105">
      <w:pPr>
        <w:pStyle w:val="BodyText"/>
        <w:rPr>
          <w:b/>
          <w:lang w:val="en-US" w:eastAsia="ko-KR"/>
        </w:rPr>
      </w:pPr>
      <w:r w:rsidRPr="00A21992">
        <w:rPr>
          <w:b/>
          <w:lang w:val="en-US" w:eastAsia="ko-KR"/>
        </w:rPr>
        <w:t xml:space="preserve">Proposal </w:t>
      </w:r>
      <w:r w:rsidR="00226501" w:rsidRPr="00A21992">
        <w:rPr>
          <w:b/>
          <w:lang w:val="en-US" w:eastAsia="ko-KR"/>
        </w:rPr>
        <w:t>#1: Define new</w:t>
      </w:r>
      <w:r w:rsidR="002C2D2B">
        <w:rPr>
          <w:b/>
          <w:lang w:val="en-US" w:eastAsia="ko-KR"/>
        </w:rPr>
        <w:t>, optional</w:t>
      </w:r>
      <w:r w:rsidR="009858AF">
        <w:rPr>
          <w:b/>
          <w:lang w:val="en-US" w:eastAsia="ko-KR"/>
        </w:rPr>
        <w:t>,</w:t>
      </w:r>
      <w:r w:rsidR="00226501" w:rsidRPr="00A21992">
        <w:rPr>
          <w:b/>
          <w:lang w:val="en-US" w:eastAsia="ko-KR"/>
        </w:rPr>
        <w:t xml:space="preserve"> </w:t>
      </w:r>
      <w:r w:rsidR="009858AF" w:rsidRPr="00A21992">
        <w:rPr>
          <w:b/>
          <w:lang w:val="en-US" w:eastAsia="ko-KR"/>
        </w:rPr>
        <w:t xml:space="preserve">B41/n41 </w:t>
      </w:r>
      <w:r w:rsidR="00226501" w:rsidRPr="00A21992">
        <w:rPr>
          <w:b/>
          <w:lang w:val="en-US" w:eastAsia="ko-KR"/>
        </w:rPr>
        <w:t>A-MPR</w:t>
      </w:r>
      <w:r w:rsidR="00226501" w:rsidRPr="00A21992">
        <w:rPr>
          <w:b/>
          <w:vertAlign w:val="subscript"/>
          <w:lang w:val="en-US" w:eastAsia="ko-KR"/>
        </w:rPr>
        <w:t>IM3</w:t>
      </w:r>
      <w:r w:rsidR="00226501" w:rsidRPr="00A21992">
        <w:rPr>
          <w:b/>
          <w:lang w:val="en-US" w:eastAsia="ko-KR"/>
        </w:rPr>
        <w:t xml:space="preserve"> </w:t>
      </w:r>
      <w:r w:rsidR="009858AF">
        <w:rPr>
          <w:b/>
          <w:lang w:val="en-US" w:eastAsia="ko-KR"/>
        </w:rPr>
        <w:t>/ general MPR</w:t>
      </w:r>
      <w:r w:rsidR="009858AF">
        <w:rPr>
          <w:b/>
          <w:vertAlign w:val="subscript"/>
          <w:lang w:val="en-US" w:eastAsia="ko-KR"/>
        </w:rPr>
        <w:t>ENDC</w:t>
      </w:r>
      <w:r w:rsidR="009858AF">
        <w:rPr>
          <w:b/>
          <w:lang w:val="en-US" w:eastAsia="ko-KR"/>
        </w:rPr>
        <w:t xml:space="preserve"> </w:t>
      </w:r>
      <w:r w:rsidR="00226501" w:rsidRPr="00A21992">
        <w:rPr>
          <w:b/>
          <w:lang w:val="en-US" w:eastAsia="ko-KR"/>
        </w:rPr>
        <w:t>definition</w:t>
      </w:r>
      <w:r w:rsidR="009858AF">
        <w:rPr>
          <w:b/>
          <w:lang w:val="en-US" w:eastAsia="ko-KR"/>
        </w:rPr>
        <w:t>s</w:t>
      </w:r>
      <w:r w:rsidR="00226501" w:rsidRPr="00A21992">
        <w:rPr>
          <w:b/>
          <w:lang w:val="en-US" w:eastAsia="ko-KR"/>
        </w:rPr>
        <w:t xml:space="preserve"> for EN-DC for meeting a -13 dBm/MHz limit as follows:</w:t>
      </w:r>
    </w:p>
    <w:p w14:paraId="5DC80AF1" w14:textId="77777777" w:rsidR="00226501" w:rsidRDefault="00226501" w:rsidP="00226501">
      <w:pPr>
        <w:pStyle w:val="BodyText"/>
        <w:ind w:left="80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Where </w:t>
      </w: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5E58A1C8" w14:textId="77777777" w:rsidR="00226501" w:rsidRDefault="00226501" w:rsidP="00226501">
      <w:pPr>
        <w:pStyle w:val="BodyText"/>
        <w:ind w:left="1600" w:firstLine="800"/>
        <w:rPr>
          <w:lang w:val="en-US" w:eastAsia="ko-KR"/>
        </w:rPr>
      </w:pP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09435485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12</w:t>
      </w:r>
      <w:r>
        <w:rPr>
          <w:lang w:val="en-US" w:eastAsia="ko-KR"/>
        </w:rPr>
        <w:t xml:space="preserve">; 0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0.54</w:t>
      </w:r>
    </w:p>
    <w:p w14:paraId="770E2424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10</w:t>
      </w:r>
      <w:r>
        <w:rPr>
          <w:lang w:val="en-US" w:eastAsia="ko-KR"/>
        </w:rPr>
        <w:t xml:space="preserve">; 0.54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1.08</w:t>
      </w:r>
    </w:p>
    <w:p w14:paraId="748D7143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 w:rsidRPr="00040C5D">
        <w:rPr>
          <w:b/>
          <w:lang w:val="en-US" w:eastAsia="ko-KR"/>
        </w:rPr>
        <w:t>8</w:t>
      </w:r>
      <w:r>
        <w:rPr>
          <w:lang w:val="en-US" w:eastAsia="ko-KR"/>
        </w:rPr>
        <w:t xml:space="preserve">; 1.08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2.16</w:t>
      </w:r>
    </w:p>
    <w:p w14:paraId="713EFEAA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7</w:t>
      </w:r>
      <w:r>
        <w:rPr>
          <w:lang w:val="en-US" w:eastAsia="ko-KR"/>
        </w:rPr>
        <w:t xml:space="preserve">; 2.16 </w:t>
      </w:r>
      <w:r>
        <w:rPr>
          <w:rFonts w:hint="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5.4</w:t>
      </w:r>
    </w:p>
    <w:p w14:paraId="18BCAC2F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6</w:t>
      </w:r>
      <w:r>
        <w:rPr>
          <w:lang w:val="en-US" w:eastAsia="ko-KR"/>
        </w:rPr>
        <w:t xml:space="preserve">; 5.4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8.1</w:t>
      </w:r>
    </w:p>
    <w:p w14:paraId="19263442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4</w:t>
      </w:r>
      <w:r>
        <w:rPr>
          <w:lang w:val="en-US" w:eastAsia="ko-KR"/>
        </w:rPr>
        <w:t xml:space="preserve">; 8.1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13.5</w:t>
      </w:r>
    </w:p>
    <w:p w14:paraId="69AF8FC1" w14:textId="77777777" w:rsidR="00226501" w:rsidRPr="003A24AD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3</w:t>
      </w:r>
      <w:r>
        <w:rPr>
          <w:lang w:val="en-US" w:eastAsia="ko-KR"/>
        </w:rPr>
        <w:t xml:space="preserve">; 13.5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Aggregate Allocation Size (MHz)</w:t>
      </w:r>
    </w:p>
    <w:p w14:paraId="2BB6FA7B" w14:textId="0F2ADFC5" w:rsidR="00226501" w:rsidRDefault="00226501" w:rsidP="00E67105">
      <w:pPr>
        <w:pStyle w:val="BodyText"/>
        <w:rPr>
          <w:lang w:val="en-US" w:eastAsia="ko-KR"/>
        </w:rPr>
      </w:pPr>
    </w:p>
    <w:p w14:paraId="7AD73752" w14:textId="0E3E0D81" w:rsidR="00226501" w:rsidRPr="00A21992" w:rsidRDefault="00226501" w:rsidP="00E67105">
      <w:pPr>
        <w:pStyle w:val="BodyText"/>
        <w:rPr>
          <w:b/>
          <w:lang w:val="en-US" w:eastAsia="ko-KR"/>
        </w:rPr>
      </w:pPr>
      <w:r w:rsidRPr="00A21992">
        <w:rPr>
          <w:b/>
          <w:lang w:val="en-US" w:eastAsia="ko-KR"/>
        </w:rPr>
        <w:t xml:space="preserve">Proposal #2: </w:t>
      </w:r>
      <w:r w:rsidR="009858AF" w:rsidRPr="00A21992">
        <w:rPr>
          <w:b/>
          <w:lang w:val="en-US" w:eastAsia="ko-KR"/>
        </w:rPr>
        <w:t>Define new</w:t>
      </w:r>
      <w:r w:rsidR="009858AF">
        <w:rPr>
          <w:b/>
          <w:lang w:val="en-US" w:eastAsia="ko-KR"/>
        </w:rPr>
        <w:t>, optional,</w:t>
      </w:r>
      <w:r w:rsidR="009858AF" w:rsidRPr="00A21992">
        <w:rPr>
          <w:b/>
          <w:lang w:val="en-US" w:eastAsia="ko-KR"/>
        </w:rPr>
        <w:t xml:space="preserve"> B41/n41 A-MPR</w:t>
      </w:r>
      <w:r w:rsidR="009858AF" w:rsidRPr="00A21992">
        <w:rPr>
          <w:b/>
          <w:vertAlign w:val="subscript"/>
          <w:lang w:val="en-US" w:eastAsia="ko-KR"/>
        </w:rPr>
        <w:t>IM3</w:t>
      </w:r>
      <w:r w:rsidR="009858AF" w:rsidRPr="00A21992">
        <w:rPr>
          <w:b/>
          <w:lang w:val="en-US" w:eastAsia="ko-KR"/>
        </w:rPr>
        <w:t xml:space="preserve"> </w:t>
      </w:r>
      <w:r w:rsidR="009858AF">
        <w:rPr>
          <w:b/>
          <w:lang w:val="en-US" w:eastAsia="ko-KR"/>
        </w:rPr>
        <w:t>/ general MPR</w:t>
      </w:r>
      <w:r w:rsidR="009858AF">
        <w:rPr>
          <w:b/>
          <w:vertAlign w:val="subscript"/>
          <w:lang w:val="en-US" w:eastAsia="ko-KR"/>
        </w:rPr>
        <w:t>ENDC</w:t>
      </w:r>
      <w:r w:rsidR="009858AF">
        <w:rPr>
          <w:b/>
          <w:lang w:val="en-US" w:eastAsia="ko-KR"/>
        </w:rPr>
        <w:t xml:space="preserve"> </w:t>
      </w:r>
      <w:r w:rsidR="009858AF" w:rsidRPr="00A21992">
        <w:rPr>
          <w:b/>
          <w:lang w:val="en-US" w:eastAsia="ko-KR"/>
        </w:rPr>
        <w:t>definition</w:t>
      </w:r>
      <w:r w:rsidR="009858AF">
        <w:rPr>
          <w:b/>
          <w:lang w:val="en-US" w:eastAsia="ko-KR"/>
        </w:rPr>
        <w:t>s</w:t>
      </w:r>
      <w:r w:rsidR="009858AF" w:rsidRPr="00A21992">
        <w:rPr>
          <w:b/>
          <w:lang w:val="en-US" w:eastAsia="ko-KR"/>
        </w:rPr>
        <w:t xml:space="preserve"> for EN-DC for meeting a -</w:t>
      </w:r>
      <w:r w:rsidR="009858AF">
        <w:rPr>
          <w:b/>
          <w:lang w:val="en-US" w:eastAsia="ko-KR"/>
        </w:rPr>
        <w:t>25</w:t>
      </w:r>
      <w:r w:rsidR="009858AF" w:rsidRPr="00A21992">
        <w:rPr>
          <w:b/>
          <w:lang w:val="en-US" w:eastAsia="ko-KR"/>
        </w:rPr>
        <w:t xml:space="preserve"> dBm/MHz limit as follows:</w:t>
      </w:r>
    </w:p>
    <w:p w14:paraId="02A79BA4" w14:textId="77777777" w:rsidR="00226501" w:rsidRDefault="00226501" w:rsidP="00226501">
      <w:pPr>
        <w:pStyle w:val="BodyText"/>
        <w:ind w:left="800"/>
        <w:rPr>
          <w:lang w:val="en-US" w:eastAsia="ko-KR"/>
        </w:rPr>
      </w:pPr>
      <w:r>
        <w:rPr>
          <w:rFonts w:hint="eastAsia"/>
          <w:lang w:val="en-US" w:eastAsia="ko-KR"/>
        </w:rPr>
        <w:t xml:space="preserve">Where </w:t>
      </w: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730A9AC6" w14:textId="77777777" w:rsidR="00226501" w:rsidRDefault="00226501" w:rsidP="00226501">
      <w:pPr>
        <w:pStyle w:val="BodyText"/>
        <w:ind w:left="1600" w:firstLine="800"/>
        <w:rPr>
          <w:lang w:val="en-US" w:eastAsia="ko-KR"/>
        </w:rPr>
      </w:pP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78E0809C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15</w:t>
      </w:r>
      <w:r>
        <w:rPr>
          <w:lang w:val="en-US" w:eastAsia="ko-KR"/>
        </w:rPr>
        <w:t xml:space="preserve">; 0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1.08</w:t>
      </w:r>
    </w:p>
    <w:p w14:paraId="57B2D9FB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14</w:t>
      </w:r>
      <w:r>
        <w:rPr>
          <w:lang w:val="en-US" w:eastAsia="ko-KR"/>
        </w:rPr>
        <w:t xml:space="preserve">; 1.08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2.16</w:t>
      </w:r>
    </w:p>
    <w:p w14:paraId="03614F06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13</w:t>
      </w:r>
      <w:r>
        <w:rPr>
          <w:lang w:val="en-US" w:eastAsia="ko-KR"/>
        </w:rPr>
        <w:t xml:space="preserve">; 2.16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5.4</w:t>
      </w:r>
    </w:p>
    <w:p w14:paraId="47214EAE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12</w:t>
      </w:r>
      <w:r>
        <w:rPr>
          <w:lang w:val="en-US" w:eastAsia="ko-KR"/>
        </w:rPr>
        <w:t xml:space="preserve">; 5.4 </w:t>
      </w:r>
      <w:r>
        <w:rPr>
          <w:rFonts w:hint="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10.8</w:t>
      </w:r>
    </w:p>
    <w:p w14:paraId="63D43736" w14:textId="77777777" w:rsidR="00226501" w:rsidRPr="003A24AD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10</w:t>
      </w:r>
      <w:r>
        <w:rPr>
          <w:lang w:val="en-US" w:eastAsia="ko-KR"/>
        </w:rPr>
        <w:t xml:space="preserve">; 10.8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Aggregate Allocation Size (MHz)</w:t>
      </w:r>
    </w:p>
    <w:p w14:paraId="6AE0E036" w14:textId="5F56EFD4" w:rsidR="00506EAC" w:rsidRDefault="00506EAC" w:rsidP="00E67105">
      <w:pPr>
        <w:pStyle w:val="BodyText"/>
        <w:rPr>
          <w:lang w:val="en-US" w:eastAsia="ko-KR"/>
        </w:rPr>
      </w:pPr>
    </w:p>
    <w:p w14:paraId="2ED5D578" w14:textId="28680AA3" w:rsidR="00226501" w:rsidRPr="00A21992" w:rsidRDefault="00226501" w:rsidP="00226501">
      <w:pPr>
        <w:pStyle w:val="BodyText"/>
        <w:rPr>
          <w:b/>
          <w:lang w:val="en-US" w:eastAsia="ko-KR"/>
        </w:rPr>
      </w:pPr>
      <w:r w:rsidRPr="00A21992">
        <w:rPr>
          <w:b/>
          <w:lang w:val="en-US" w:eastAsia="ko-KR"/>
        </w:rPr>
        <w:t xml:space="preserve">Proposal #3: </w:t>
      </w:r>
      <w:r w:rsidR="009858AF" w:rsidRPr="00A21992">
        <w:rPr>
          <w:b/>
          <w:lang w:val="en-US" w:eastAsia="ko-KR"/>
        </w:rPr>
        <w:t xml:space="preserve">Define </w:t>
      </w:r>
      <w:r w:rsidR="009858AF">
        <w:rPr>
          <w:b/>
          <w:lang w:val="en-US" w:eastAsia="ko-KR"/>
        </w:rPr>
        <w:t xml:space="preserve">a </w:t>
      </w:r>
      <w:r w:rsidR="009858AF" w:rsidRPr="00A21992">
        <w:rPr>
          <w:b/>
          <w:lang w:val="en-US" w:eastAsia="ko-KR"/>
        </w:rPr>
        <w:t>new</w:t>
      </w:r>
      <w:r w:rsidR="009858AF">
        <w:rPr>
          <w:b/>
          <w:lang w:val="en-US" w:eastAsia="ko-KR"/>
        </w:rPr>
        <w:t>, optional,</w:t>
      </w:r>
      <w:r w:rsidR="009858AF" w:rsidRPr="00A21992">
        <w:rPr>
          <w:b/>
          <w:lang w:val="en-US" w:eastAsia="ko-KR"/>
        </w:rPr>
        <w:t xml:space="preserve"> </w:t>
      </w:r>
      <w:r w:rsidR="009858AF">
        <w:rPr>
          <w:b/>
          <w:lang w:val="en-US" w:eastAsia="ko-KR"/>
        </w:rPr>
        <w:t>general MPR</w:t>
      </w:r>
      <w:r w:rsidR="009858AF">
        <w:rPr>
          <w:b/>
          <w:vertAlign w:val="subscript"/>
          <w:lang w:val="en-US" w:eastAsia="ko-KR"/>
        </w:rPr>
        <w:t>ENDC</w:t>
      </w:r>
      <w:r w:rsidR="009858AF">
        <w:rPr>
          <w:b/>
          <w:lang w:val="en-US" w:eastAsia="ko-KR"/>
        </w:rPr>
        <w:t xml:space="preserve"> </w:t>
      </w:r>
      <w:r w:rsidR="009858AF" w:rsidRPr="00A21992">
        <w:rPr>
          <w:b/>
          <w:lang w:val="en-US" w:eastAsia="ko-KR"/>
        </w:rPr>
        <w:t>definition for EN-DC for meeting a -</w:t>
      </w:r>
      <w:r w:rsidR="009858AF">
        <w:rPr>
          <w:b/>
          <w:lang w:val="en-US" w:eastAsia="ko-KR"/>
        </w:rPr>
        <w:t>30</w:t>
      </w:r>
      <w:r w:rsidR="009858AF" w:rsidRPr="00A21992">
        <w:rPr>
          <w:b/>
          <w:lang w:val="en-US" w:eastAsia="ko-KR"/>
        </w:rPr>
        <w:t xml:space="preserve"> dBm/MHz limit as follows:</w:t>
      </w:r>
    </w:p>
    <w:p w14:paraId="79BD92CA" w14:textId="77777777" w:rsidR="00226501" w:rsidRDefault="00226501" w:rsidP="00226501">
      <w:pPr>
        <w:pStyle w:val="BodyText"/>
        <w:ind w:left="80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Where </w:t>
      </w: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is defined as follows:</w:t>
      </w:r>
    </w:p>
    <w:p w14:paraId="78B5586C" w14:textId="77777777" w:rsidR="00226501" w:rsidRDefault="00226501" w:rsidP="00226501">
      <w:pPr>
        <w:pStyle w:val="BodyText"/>
        <w:ind w:left="1600" w:firstLine="800"/>
        <w:rPr>
          <w:lang w:val="en-US" w:eastAsia="ko-KR"/>
        </w:rPr>
      </w:pPr>
      <w:r>
        <w:rPr>
          <w:lang w:val="en-US" w:eastAsia="ko-KR"/>
        </w:rPr>
        <w:t>M</w:t>
      </w:r>
      <w:r w:rsidRPr="003A24AD">
        <w:rPr>
          <w:vertAlign w:val="subscript"/>
          <w:lang w:val="en-US" w:eastAsia="ko-KR"/>
        </w:rPr>
        <w:t>A</w:t>
      </w:r>
      <w:r>
        <w:rPr>
          <w:lang w:val="en-US" w:eastAsia="ko-KR"/>
        </w:rPr>
        <w:t xml:space="preserve"> = </w:t>
      </w:r>
    </w:p>
    <w:p w14:paraId="600E2FFA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18</w:t>
      </w:r>
      <w:r>
        <w:rPr>
          <w:lang w:val="en-US" w:eastAsia="ko-KR"/>
        </w:rPr>
        <w:t xml:space="preserve">; 0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2.7</w:t>
      </w:r>
    </w:p>
    <w:p w14:paraId="1B5376B2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17</w:t>
      </w:r>
      <w:r>
        <w:rPr>
          <w:lang w:val="en-US" w:eastAsia="ko-KR"/>
        </w:rPr>
        <w:t xml:space="preserve">; 2.7 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5.4</w:t>
      </w:r>
    </w:p>
    <w:p w14:paraId="6BFD3B37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15</w:t>
      </w:r>
      <w:r>
        <w:rPr>
          <w:lang w:val="en-US" w:eastAsia="ko-KR"/>
        </w:rPr>
        <w:t xml:space="preserve">; 5.4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10.8</w:t>
      </w:r>
    </w:p>
    <w:p w14:paraId="6CD5A1CB" w14:textId="77777777" w:rsidR="00226501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14</w:t>
      </w:r>
      <w:r>
        <w:rPr>
          <w:lang w:val="en-US" w:eastAsia="ko-KR"/>
        </w:rPr>
        <w:t xml:space="preserve">; 10.8 </w:t>
      </w:r>
      <w:r>
        <w:rPr>
          <w:rFonts w:hint="eastAsia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Aggregate Allocation Size (MHz)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&lt;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16.2</w:t>
      </w:r>
    </w:p>
    <w:p w14:paraId="5AACC97A" w14:textId="77777777" w:rsidR="00226501" w:rsidRPr="003A24AD" w:rsidRDefault="00226501" w:rsidP="00226501">
      <w:pPr>
        <w:pStyle w:val="BodyText"/>
        <w:ind w:leftChars="1400" w:left="2800"/>
        <w:rPr>
          <w:lang w:val="en-US" w:eastAsia="ko-KR"/>
        </w:rPr>
      </w:pPr>
      <w:r>
        <w:rPr>
          <w:b/>
          <w:lang w:val="en-US" w:eastAsia="ko-KR"/>
        </w:rPr>
        <w:t>13</w:t>
      </w:r>
      <w:r>
        <w:rPr>
          <w:lang w:val="en-US" w:eastAsia="ko-KR"/>
        </w:rPr>
        <w:t xml:space="preserve">; 16.2 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>≤</m:t>
        </m:r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Aggregate Allocation Size (MHz)</w:t>
      </w:r>
    </w:p>
    <w:p w14:paraId="253B705C" w14:textId="06AFA9D7" w:rsidR="00226501" w:rsidRDefault="00226501" w:rsidP="00E67105">
      <w:pPr>
        <w:pStyle w:val="BodyText"/>
        <w:rPr>
          <w:lang w:val="en-US" w:eastAsia="ko-KR"/>
        </w:rPr>
      </w:pPr>
    </w:p>
    <w:p w14:paraId="43C4D36E" w14:textId="77777777" w:rsidR="00E67105" w:rsidRPr="00E67105" w:rsidRDefault="00E67105" w:rsidP="00E67105">
      <w:pPr>
        <w:pStyle w:val="BodyText"/>
        <w:rPr>
          <w:lang w:val="en-US" w:eastAsia="ko-KR"/>
        </w:rPr>
      </w:pPr>
    </w:p>
    <w:p w14:paraId="4C92061D" w14:textId="3624D7EB" w:rsidR="001171FA" w:rsidRDefault="001171FA" w:rsidP="00D4523D">
      <w:pPr>
        <w:pStyle w:val="Heading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9015AD5" w14:textId="6C4E867E" w:rsidR="003F456E" w:rsidRDefault="003F456E" w:rsidP="005C31CE">
      <w:pPr>
        <w:pStyle w:val="BodyText"/>
        <w:ind w:left="432" w:hanging="432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C46F6A">
        <w:rPr>
          <w:lang w:val="en-US" w:eastAsia="ko-KR"/>
        </w:rPr>
        <w:t>R4-19</w:t>
      </w:r>
      <w:r w:rsidR="004F18C0">
        <w:rPr>
          <w:lang w:val="en-US" w:eastAsia="ko-KR"/>
        </w:rPr>
        <w:t>07495</w:t>
      </w:r>
      <w:r>
        <w:rPr>
          <w:lang w:val="en-US" w:eastAsia="ko-KR"/>
        </w:rPr>
        <w:t>, “</w:t>
      </w:r>
      <w:r w:rsidRPr="00CC07DF">
        <w:rPr>
          <w:lang w:val="en-US" w:eastAsia="ko-KR"/>
        </w:rPr>
        <w:t xml:space="preserve">Way Forward on </w:t>
      </w:r>
      <w:r w:rsidR="002B748D">
        <w:rPr>
          <w:lang w:val="en-US" w:eastAsia="ko-KR"/>
        </w:rPr>
        <w:t>B41/n41 A-MPR assumptions</w:t>
      </w:r>
      <w:r>
        <w:rPr>
          <w:lang w:val="en-US" w:eastAsia="ko-KR"/>
        </w:rPr>
        <w:t xml:space="preserve">,” </w:t>
      </w:r>
      <w:r w:rsidR="002B748D">
        <w:rPr>
          <w:lang w:val="en-US" w:eastAsia="ko-KR"/>
        </w:rPr>
        <w:t>Sprint, Skyworks</w:t>
      </w:r>
    </w:p>
    <w:p w14:paraId="53C3CAB3" w14:textId="690B11A7" w:rsidR="001B1564" w:rsidRDefault="004F18C0" w:rsidP="005C31CE">
      <w:pPr>
        <w:pStyle w:val="BodyText"/>
        <w:ind w:left="432" w:hanging="432"/>
        <w:rPr>
          <w:lang w:val="en-US" w:eastAsia="ko-KR"/>
        </w:rPr>
      </w:pPr>
      <w:r>
        <w:rPr>
          <w:lang w:val="en-US" w:eastAsia="ko-KR"/>
        </w:rPr>
        <w:t>[2] R4-1910306, “WF on B41/n41 29 dBm Power class and EN-DC A-MPR improvement,” Sprint, Qorvo</w:t>
      </w:r>
    </w:p>
    <w:p w14:paraId="68B11539" w14:textId="2B5B306D" w:rsidR="00486576" w:rsidRDefault="00486576" w:rsidP="005C31CE">
      <w:pPr>
        <w:pStyle w:val="BodyText"/>
        <w:ind w:left="432" w:hanging="432"/>
        <w:rPr>
          <w:lang w:val="en-US" w:eastAsia="ko-KR"/>
        </w:rPr>
      </w:pPr>
      <w:r>
        <w:rPr>
          <w:lang w:val="en-US" w:eastAsia="ko-KR"/>
        </w:rPr>
        <w:t xml:space="preserve">[3] </w:t>
      </w:r>
      <w:r w:rsidRPr="00486576">
        <w:rPr>
          <w:lang w:val="en-US" w:eastAsia="ko-KR"/>
        </w:rPr>
        <w:t>R4-1911306</w:t>
      </w:r>
      <w:r>
        <w:rPr>
          <w:lang w:val="en-US" w:eastAsia="ko-KR"/>
        </w:rPr>
        <w:t>, “</w:t>
      </w:r>
      <w:r w:rsidRPr="00486576">
        <w:rPr>
          <w:lang w:val="en-US" w:eastAsia="ko-KR"/>
        </w:rPr>
        <w:t>A-MPR measurement results for 29dBm HPUE B41/n41 EN-DC</w:t>
      </w:r>
      <w:r>
        <w:rPr>
          <w:lang w:val="en-US" w:eastAsia="ko-KR"/>
        </w:rPr>
        <w:t>”, LG Electronics</w:t>
      </w:r>
    </w:p>
    <w:p w14:paraId="645D8463" w14:textId="20FE3DEE" w:rsidR="009F5A44" w:rsidRDefault="009E0CB8" w:rsidP="005C31CE">
      <w:pPr>
        <w:pStyle w:val="BodyText"/>
        <w:ind w:left="432" w:hanging="432"/>
        <w:rPr>
          <w:lang w:val="en-US" w:eastAsia="ko-KR"/>
        </w:rPr>
      </w:pPr>
      <w:r>
        <w:rPr>
          <w:lang w:val="en-US" w:eastAsia="ko-KR"/>
        </w:rPr>
        <w:t xml:space="preserve">[4] </w:t>
      </w:r>
      <w:r w:rsidRPr="009E0CB8">
        <w:rPr>
          <w:lang w:val="en-US" w:eastAsia="ko-KR"/>
        </w:rPr>
        <w:t>R4-1911029</w:t>
      </w:r>
      <w:r>
        <w:rPr>
          <w:lang w:val="en-US" w:eastAsia="ko-KR"/>
        </w:rPr>
        <w:t>, “</w:t>
      </w:r>
      <w:r w:rsidRPr="009E0CB8">
        <w:rPr>
          <w:lang w:val="en-US" w:eastAsia="ko-KR"/>
        </w:rPr>
        <w:t>A-MPR/MPR improvement for B41/n41 EN-DC</w:t>
      </w:r>
      <w:r>
        <w:rPr>
          <w:lang w:val="en-US" w:eastAsia="ko-KR"/>
        </w:rPr>
        <w:t>”, Intel Corporation</w:t>
      </w:r>
    </w:p>
    <w:p w14:paraId="549AA4FB" w14:textId="6850A255" w:rsidR="00DC1447" w:rsidRDefault="00DC1447" w:rsidP="005C31CE">
      <w:pPr>
        <w:pStyle w:val="BodyText"/>
        <w:ind w:left="432" w:hanging="432"/>
        <w:rPr>
          <w:lang w:val="en-US" w:eastAsia="ko-KR"/>
        </w:rPr>
      </w:pPr>
      <w:r>
        <w:rPr>
          <w:lang w:val="en-US" w:eastAsia="ko-KR"/>
        </w:rPr>
        <w:t xml:space="preserve">[5] </w:t>
      </w:r>
      <w:r w:rsidRPr="00DC1447">
        <w:rPr>
          <w:lang w:val="en-US" w:eastAsia="ko-KR"/>
        </w:rPr>
        <w:t>R4- 1909939</w:t>
      </w:r>
      <w:r>
        <w:rPr>
          <w:lang w:val="en-US" w:eastAsia="ko-KR"/>
        </w:rPr>
        <w:t>, “</w:t>
      </w:r>
      <w:r w:rsidRPr="00DC1447">
        <w:rPr>
          <w:lang w:val="en-US" w:eastAsia="ko-KR"/>
        </w:rPr>
        <w:t>Measurements for B14/n41 A-MPR with Varied Isolation</w:t>
      </w:r>
      <w:r>
        <w:rPr>
          <w:lang w:val="en-US" w:eastAsia="ko-KR"/>
        </w:rPr>
        <w:t>”, Sprint, Qorvo</w:t>
      </w:r>
    </w:p>
    <w:p w14:paraId="78708D30" w14:textId="671F37DE" w:rsidR="005C31CE" w:rsidRDefault="005C31CE" w:rsidP="005C31CE">
      <w:pPr>
        <w:pStyle w:val="BodyText"/>
        <w:ind w:left="432" w:hanging="432"/>
        <w:rPr>
          <w:lang w:val="en-US" w:eastAsia="ko-KR"/>
        </w:rPr>
      </w:pPr>
      <w:r>
        <w:rPr>
          <w:lang w:val="en-US" w:eastAsia="ko-KR"/>
        </w:rPr>
        <w:t>[6] R4-1911647, “</w:t>
      </w:r>
      <w:r w:rsidRPr="005C31CE">
        <w:rPr>
          <w:lang w:val="en-US" w:eastAsia="ko-KR"/>
        </w:rPr>
        <w:t>Potential Improvements for Band 41 Intra-band ENDC and Applicability to Other Cases</w:t>
      </w:r>
      <w:r>
        <w:rPr>
          <w:lang w:val="en-US" w:eastAsia="ko-KR"/>
        </w:rPr>
        <w:t>”, Skyworks Solutions, Inc.</w:t>
      </w:r>
    </w:p>
    <w:p w14:paraId="5DFF4AEB" w14:textId="77777777" w:rsidR="009E0CB8" w:rsidRDefault="009E0CB8" w:rsidP="0008671B">
      <w:pPr>
        <w:pStyle w:val="BodyText"/>
        <w:rPr>
          <w:lang w:val="en-US" w:eastAsia="ko-KR"/>
        </w:rPr>
      </w:pPr>
    </w:p>
    <w:p w14:paraId="6A2FBA14" w14:textId="1CC55B85" w:rsidR="007B7BCB" w:rsidRDefault="007B7BCB" w:rsidP="0008671B">
      <w:pPr>
        <w:pStyle w:val="BodyText"/>
        <w:rPr>
          <w:lang w:val="en-US" w:eastAsia="ko-KR"/>
        </w:rPr>
      </w:pPr>
    </w:p>
    <w:sectPr w:rsidR="007B7BCB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25D5" w14:textId="77777777" w:rsidR="00C85B2A" w:rsidRDefault="00C85B2A" w:rsidP="00D306DF">
      <w:r>
        <w:separator/>
      </w:r>
    </w:p>
  </w:endnote>
  <w:endnote w:type="continuationSeparator" w:id="0">
    <w:p w14:paraId="1CB95CB3" w14:textId="77777777" w:rsidR="00C85B2A" w:rsidRDefault="00C85B2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0FE3A" w14:textId="77777777" w:rsidR="00C85B2A" w:rsidRDefault="00C85B2A" w:rsidP="00D306DF">
      <w:r>
        <w:separator/>
      </w:r>
    </w:p>
  </w:footnote>
  <w:footnote w:type="continuationSeparator" w:id="0">
    <w:p w14:paraId="56FD40D2" w14:textId="77777777" w:rsidR="00C85B2A" w:rsidRDefault="00C85B2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07B4"/>
    <w:multiLevelType w:val="hybridMultilevel"/>
    <w:tmpl w:val="A9C2EC22"/>
    <w:lvl w:ilvl="0" w:tplc="702229F2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7A6158"/>
    <w:multiLevelType w:val="hybridMultilevel"/>
    <w:tmpl w:val="7F74E8E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A605CB"/>
    <w:multiLevelType w:val="hybridMultilevel"/>
    <w:tmpl w:val="3AE84214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50F6F"/>
    <w:multiLevelType w:val="hybridMultilevel"/>
    <w:tmpl w:val="9132ACB8"/>
    <w:lvl w:ilvl="0" w:tplc="EEE0B98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695B06"/>
    <w:multiLevelType w:val="hybridMultilevel"/>
    <w:tmpl w:val="A5764962"/>
    <w:lvl w:ilvl="0" w:tplc="26107826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B45C88"/>
    <w:multiLevelType w:val="hybridMultilevel"/>
    <w:tmpl w:val="47C82E22"/>
    <w:lvl w:ilvl="0" w:tplc="5B7C4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6C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417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2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C8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6F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4F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0C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CC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EE7C11"/>
    <w:multiLevelType w:val="hybridMultilevel"/>
    <w:tmpl w:val="4A1C7EB2"/>
    <w:lvl w:ilvl="0" w:tplc="52A87F2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3D7D86"/>
    <w:multiLevelType w:val="hybridMultilevel"/>
    <w:tmpl w:val="A4F61D18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805517"/>
    <w:multiLevelType w:val="hybridMultilevel"/>
    <w:tmpl w:val="E284746C"/>
    <w:lvl w:ilvl="0" w:tplc="06F2B50A">
      <w:start w:val="1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BB333D"/>
    <w:multiLevelType w:val="hybridMultilevel"/>
    <w:tmpl w:val="F44ED8EA"/>
    <w:lvl w:ilvl="0" w:tplc="3EBE5A5E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DE644D"/>
    <w:multiLevelType w:val="hybridMultilevel"/>
    <w:tmpl w:val="6BB2297C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1B1F64"/>
    <w:multiLevelType w:val="hybridMultilevel"/>
    <w:tmpl w:val="C8B20B1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5B2008"/>
    <w:multiLevelType w:val="hybridMultilevel"/>
    <w:tmpl w:val="0B12038C"/>
    <w:lvl w:ilvl="0" w:tplc="84F89E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2950E5"/>
    <w:multiLevelType w:val="hybridMultilevel"/>
    <w:tmpl w:val="7DF0BDE8"/>
    <w:lvl w:ilvl="0" w:tplc="7F4E5FF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7943A9"/>
    <w:multiLevelType w:val="hybridMultilevel"/>
    <w:tmpl w:val="BA6C5664"/>
    <w:lvl w:ilvl="0" w:tplc="C5922B42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4877006"/>
    <w:multiLevelType w:val="hybridMultilevel"/>
    <w:tmpl w:val="6352C40E"/>
    <w:lvl w:ilvl="0" w:tplc="C762B7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8403261"/>
    <w:multiLevelType w:val="hybridMultilevel"/>
    <w:tmpl w:val="CA56EE24"/>
    <w:lvl w:ilvl="0" w:tplc="8DE65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48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4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89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2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AA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A62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26B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08A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4907A2"/>
    <w:multiLevelType w:val="hybridMultilevel"/>
    <w:tmpl w:val="F3D4970C"/>
    <w:lvl w:ilvl="0" w:tplc="6A2EF6C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B77073"/>
    <w:multiLevelType w:val="hybridMultilevel"/>
    <w:tmpl w:val="5C8AA966"/>
    <w:lvl w:ilvl="0" w:tplc="55E49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C8B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4EB2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0A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1E1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3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62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D0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A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B7731C"/>
    <w:multiLevelType w:val="hybridMultilevel"/>
    <w:tmpl w:val="D8DAD0A0"/>
    <w:lvl w:ilvl="0" w:tplc="5C20B726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E3F4B"/>
    <w:multiLevelType w:val="hybridMultilevel"/>
    <w:tmpl w:val="E12CF4F6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D422950"/>
    <w:multiLevelType w:val="hybridMultilevel"/>
    <w:tmpl w:val="AC04B2D4"/>
    <w:lvl w:ilvl="0" w:tplc="C9BCB6E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1F1275"/>
    <w:multiLevelType w:val="hybridMultilevel"/>
    <w:tmpl w:val="BDDAC3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C60517"/>
    <w:multiLevelType w:val="hybridMultilevel"/>
    <w:tmpl w:val="926CA54E"/>
    <w:lvl w:ilvl="0" w:tplc="FD88EB2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5584978"/>
    <w:multiLevelType w:val="hybridMultilevel"/>
    <w:tmpl w:val="3A8A3E26"/>
    <w:lvl w:ilvl="0" w:tplc="CC682CD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BE76DF"/>
    <w:multiLevelType w:val="hybridMultilevel"/>
    <w:tmpl w:val="1082B894"/>
    <w:lvl w:ilvl="0" w:tplc="9AD2DA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995921"/>
    <w:multiLevelType w:val="hybridMultilevel"/>
    <w:tmpl w:val="1E260066"/>
    <w:lvl w:ilvl="0" w:tplc="597093D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1DF6566"/>
    <w:multiLevelType w:val="hybridMultilevel"/>
    <w:tmpl w:val="94BA4A46"/>
    <w:lvl w:ilvl="0" w:tplc="F43E8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08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9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22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A6A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8C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E6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29E0BAF"/>
    <w:multiLevelType w:val="hybridMultilevel"/>
    <w:tmpl w:val="1C44D9DC"/>
    <w:lvl w:ilvl="0" w:tplc="AA0ABAEC">
      <w:start w:val="13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4282B41"/>
    <w:multiLevelType w:val="hybridMultilevel"/>
    <w:tmpl w:val="2D8A5FB4"/>
    <w:lvl w:ilvl="0" w:tplc="DA069A8E"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7F41FCA"/>
    <w:multiLevelType w:val="hybridMultilevel"/>
    <w:tmpl w:val="C6E02D44"/>
    <w:lvl w:ilvl="0" w:tplc="7342406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5"/>
  </w:num>
  <w:num w:numId="4">
    <w:abstractNumId w:val="19"/>
  </w:num>
  <w:num w:numId="5">
    <w:abstractNumId w:val="8"/>
  </w:num>
  <w:num w:numId="6">
    <w:abstractNumId w:val="33"/>
  </w:num>
  <w:num w:numId="7">
    <w:abstractNumId w:val="2"/>
  </w:num>
  <w:num w:numId="8">
    <w:abstractNumId w:val="10"/>
  </w:num>
  <w:num w:numId="9">
    <w:abstractNumId w:val="31"/>
  </w:num>
  <w:num w:numId="10">
    <w:abstractNumId w:val="22"/>
  </w:num>
  <w:num w:numId="11">
    <w:abstractNumId w:val="0"/>
  </w:num>
  <w:num w:numId="12">
    <w:abstractNumId w:val="11"/>
  </w:num>
  <w:num w:numId="13">
    <w:abstractNumId w:val="9"/>
  </w:num>
  <w:num w:numId="14">
    <w:abstractNumId w:val="29"/>
  </w:num>
  <w:num w:numId="15">
    <w:abstractNumId w:val="25"/>
  </w:num>
  <w:num w:numId="16">
    <w:abstractNumId w:val="32"/>
  </w:num>
  <w:num w:numId="17">
    <w:abstractNumId w:val="24"/>
  </w:num>
  <w:num w:numId="18">
    <w:abstractNumId w:val="7"/>
  </w:num>
  <w:num w:numId="19">
    <w:abstractNumId w:val="27"/>
  </w:num>
  <w:num w:numId="20">
    <w:abstractNumId w:val="17"/>
  </w:num>
  <w:num w:numId="21">
    <w:abstractNumId w:val="23"/>
  </w:num>
  <w:num w:numId="22">
    <w:abstractNumId w:val="15"/>
  </w:num>
  <w:num w:numId="23">
    <w:abstractNumId w:val="16"/>
  </w:num>
  <w:num w:numId="24">
    <w:abstractNumId w:val="3"/>
  </w:num>
  <w:num w:numId="25">
    <w:abstractNumId w:val="13"/>
  </w:num>
  <w:num w:numId="26">
    <w:abstractNumId w:val="34"/>
  </w:num>
  <w:num w:numId="27">
    <w:abstractNumId w:val="30"/>
  </w:num>
  <w:num w:numId="28">
    <w:abstractNumId w:val="28"/>
  </w:num>
  <w:num w:numId="29">
    <w:abstractNumId w:val="20"/>
  </w:num>
  <w:num w:numId="30">
    <w:abstractNumId w:val="1"/>
  </w:num>
  <w:num w:numId="31">
    <w:abstractNumId w:val="12"/>
  </w:num>
  <w:num w:numId="32">
    <w:abstractNumId w:val="6"/>
  </w:num>
  <w:num w:numId="33">
    <w:abstractNumId w:val="35"/>
  </w:num>
  <w:num w:numId="34">
    <w:abstractNumId w:val="4"/>
  </w:num>
  <w:num w:numId="35">
    <w:abstractNumId w:val="21"/>
  </w:num>
  <w:num w:numId="36">
    <w:abstractNumId w:val="18"/>
  </w:num>
  <w:num w:numId="3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NKoFAMjGfUktAAAA"/>
  </w:docVars>
  <w:rsids>
    <w:rsidRoot w:val="001171FA"/>
    <w:rsid w:val="00004087"/>
    <w:rsid w:val="00004BF7"/>
    <w:rsid w:val="00005935"/>
    <w:rsid w:val="00005C1F"/>
    <w:rsid w:val="00006FB2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358A"/>
    <w:rsid w:val="0002396B"/>
    <w:rsid w:val="00023CB5"/>
    <w:rsid w:val="00024C71"/>
    <w:rsid w:val="000254D5"/>
    <w:rsid w:val="00025C38"/>
    <w:rsid w:val="000267B5"/>
    <w:rsid w:val="0003012F"/>
    <w:rsid w:val="00030EC6"/>
    <w:rsid w:val="00031A39"/>
    <w:rsid w:val="00031BC9"/>
    <w:rsid w:val="0003207A"/>
    <w:rsid w:val="00032B67"/>
    <w:rsid w:val="00033300"/>
    <w:rsid w:val="00034DAF"/>
    <w:rsid w:val="000354A3"/>
    <w:rsid w:val="0003565F"/>
    <w:rsid w:val="000359AF"/>
    <w:rsid w:val="000364E6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599A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1326"/>
    <w:rsid w:val="00083360"/>
    <w:rsid w:val="0008510F"/>
    <w:rsid w:val="0008671B"/>
    <w:rsid w:val="00086F58"/>
    <w:rsid w:val="000870EB"/>
    <w:rsid w:val="000873D4"/>
    <w:rsid w:val="00090E02"/>
    <w:rsid w:val="00092DED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22D7"/>
    <w:rsid w:val="000A2678"/>
    <w:rsid w:val="000A3154"/>
    <w:rsid w:val="000A31AF"/>
    <w:rsid w:val="000A6023"/>
    <w:rsid w:val="000A63FA"/>
    <w:rsid w:val="000A746F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324A"/>
    <w:rsid w:val="000C62E1"/>
    <w:rsid w:val="000C71C8"/>
    <w:rsid w:val="000D0030"/>
    <w:rsid w:val="000D0D95"/>
    <w:rsid w:val="000D1C1B"/>
    <w:rsid w:val="000D3113"/>
    <w:rsid w:val="000D521C"/>
    <w:rsid w:val="000D563E"/>
    <w:rsid w:val="000E0CE9"/>
    <w:rsid w:val="000E126C"/>
    <w:rsid w:val="000E1C2A"/>
    <w:rsid w:val="000E2407"/>
    <w:rsid w:val="000E34D2"/>
    <w:rsid w:val="000E37BB"/>
    <w:rsid w:val="000E3CA0"/>
    <w:rsid w:val="000E5BE2"/>
    <w:rsid w:val="000E5DF1"/>
    <w:rsid w:val="000E6699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3C65"/>
    <w:rsid w:val="00123FC1"/>
    <w:rsid w:val="0012436A"/>
    <w:rsid w:val="00124BC8"/>
    <w:rsid w:val="00126C25"/>
    <w:rsid w:val="00126E69"/>
    <w:rsid w:val="00130DBB"/>
    <w:rsid w:val="0013116E"/>
    <w:rsid w:val="00131F78"/>
    <w:rsid w:val="00132135"/>
    <w:rsid w:val="00132476"/>
    <w:rsid w:val="0013334C"/>
    <w:rsid w:val="00134809"/>
    <w:rsid w:val="001377C4"/>
    <w:rsid w:val="00137827"/>
    <w:rsid w:val="0013792D"/>
    <w:rsid w:val="00137B00"/>
    <w:rsid w:val="00140C88"/>
    <w:rsid w:val="0014225D"/>
    <w:rsid w:val="001422FC"/>
    <w:rsid w:val="00144C5C"/>
    <w:rsid w:val="00145ADC"/>
    <w:rsid w:val="00145B4F"/>
    <w:rsid w:val="0014612B"/>
    <w:rsid w:val="0014655C"/>
    <w:rsid w:val="00146B5F"/>
    <w:rsid w:val="00146E9C"/>
    <w:rsid w:val="00147373"/>
    <w:rsid w:val="00152F7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71FB"/>
    <w:rsid w:val="00167650"/>
    <w:rsid w:val="001700D6"/>
    <w:rsid w:val="0017191C"/>
    <w:rsid w:val="00171D43"/>
    <w:rsid w:val="001720B8"/>
    <w:rsid w:val="00172E89"/>
    <w:rsid w:val="001741D2"/>
    <w:rsid w:val="0017611B"/>
    <w:rsid w:val="00177ACA"/>
    <w:rsid w:val="00180586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580A"/>
    <w:rsid w:val="0019622E"/>
    <w:rsid w:val="00196253"/>
    <w:rsid w:val="001963AF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AE4"/>
    <w:rsid w:val="001C04D2"/>
    <w:rsid w:val="001C38FA"/>
    <w:rsid w:val="001C47CE"/>
    <w:rsid w:val="001D0182"/>
    <w:rsid w:val="001D0D52"/>
    <w:rsid w:val="001D1446"/>
    <w:rsid w:val="001D1C75"/>
    <w:rsid w:val="001D23A3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39EC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2022A"/>
    <w:rsid w:val="0022101A"/>
    <w:rsid w:val="002213D8"/>
    <w:rsid w:val="00222B26"/>
    <w:rsid w:val="002257C9"/>
    <w:rsid w:val="00226501"/>
    <w:rsid w:val="00226C62"/>
    <w:rsid w:val="00226D3C"/>
    <w:rsid w:val="0022773F"/>
    <w:rsid w:val="0023059B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50168"/>
    <w:rsid w:val="00250186"/>
    <w:rsid w:val="00250C07"/>
    <w:rsid w:val="00250C23"/>
    <w:rsid w:val="002519F4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19AD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B04E4"/>
    <w:rsid w:val="002B2847"/>
    <w:rsid w:val="002B4879"/>
    <w:rsid w:val="002B4A73"/>
    <w:rsid w:val="002B5AA3"/>
    <w:rsid w:val="002B6D35"/>
    <w:rsid w:val="002B748D"/>
    <w:rsid w:val="002B75C5"/>
    <w:rsid w:val="002B796F"/>
    <w:rsid w:val="002C07C4"/>
    <w:rsid w:val="002C1AA0"/>
    <w:rsid w:val="002C21A4"/>
    <w:rsid w:val="002C2D2B"/>
    <w:rsid w:val="002C36F9"/>
    <w:rsid w:val="002C4364"/>
    <w:rsid w:val="002C5F7A"/>
    <w:rsid w:val="002D2EC5"/>
    <w:rsid w:val="002D32BD"/>
    <w:rsid w:val="002D46F5"/>
    <w:rsid w:val="002D58FC"/>
    <w:rsid w:val="002D66C6"/>
    <w:rsid w:val="002E0FAB"/>
    <w:rsid w:val="002E127B"/>
    <w:rsid w:val="002E1C22"/>
    <w:rsid w:val="002E2687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4A17"/>
    <w:rsid w:val="00304C32"/>
    <w:rsid w:val="0030668F"/>
    <w:rsid w:val="0030692C"/>
    <w:rsid w:val="00307252"/>
    <w:rsid w:val="00310D20"/>
    <w:rsid w:val="00310FAB"/>
    <w:rsid w:val="00314814"/>
    <w:rsid w:val="00315CEE"/>
    <w:rsid w:val="00317322"/>
    <w:rsid w:val="00320970"/>
    <w:rsid w:val="00322E62"/>
    <w:rsid w:val="00324523"/>
    <w:rsid w:val="00325759"/>
    <w:rsid w:val="00326FDA"/>
    <w:rsid w:val="0033016D"/>
    <w:rsid w:val="0033172A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6377"/>
    <w:rsid w:val="00346A79"/>
    <w:rsid w:val="003472F1"/>
    <w:rsid w:val="0034795F"/>
    <w:rsid w:val="00351230"/>
    <w:rsid w:val="00354205"/>
    <w:rsid w:val="00355667"/>
    <w:rsid w:val="00356E8D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77F57"/>
    <w:rsid w:val="00385B86"/>
    <w:rsid w:val="00386DD4"/>
    <w:rsid w:val="00387D74"/>
    <w:rsid w:val="00387D9D"/>
    <w:rsid w:val="00390599"/>
    <w:rsid w:val="003914D8"/>
    <w:rsid w:val="003934C6"/>
    <w:rsid w:val="00394927"/>
    <w:rsid w:val="00394DDF"/>
    <w:rsid w:val="00396C7B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209D"/>
    <w:rsid w:val="003B25CC"/>
    <w:rsid w:val="003B2C73"/>
    <w:rsid w:val="003B2DB8"/>
    <w:rsid w:val="003B2EBF"/>
    <w:rsid w:val="003B519E"/>
    <w:rsid w:val="003B6C59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7D11"/>
    <w:rsid w:val="003F7E66"/>
    <w:rsid w:val="00402B18"/>
    <w:rsid w:val="00403779"/>
    <w:rsid w:val="004039A6"/>
    <w:rsid w:val="004045E9"/>
    <w:rsid w:val="004055C5"/>
    <w:rsid w:val="00405693"/>
    <w:rsid w:val="00406D10"/>
    <w:rsid w:val="004127A8"/>
    <w:rsid w:val="004129C2"/>
    <w:rsid w:val="00412E07"/>
    <w:rsid w:val="00413C49"/>
    <w:rsid w:val="004149A5"/>
    <w:rsid w:val="00416016"/>
    <w:rsid w:val="004177CB"/>
    <w:rsid w:val="00417D97"/>
    <w:rsid w:val="00421968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BB7"/>
    <w:rsid w:val="00442151"/>
    <w:rsid w:val="0044291D"/>
    <w:rsid w:val="00443736"/>
    <w:rsid w:val="00443C9D"/>
    <w:rsid w:val="00443F47"/>
    <w:rsid w:val="00444025"/>
    <w:rsid w:val="00444B72"/>
    <w:rsid w:val="004450F0"/>
    <w:rsid w:val="0044702E"/>
    <w:rsid w:val="004479C8"/>
    <w:rsid w:val="00447C26"/>
    <w:rsid w:val="004528DF"/>
    <w:rsid w:val="0045456C"/>
    <w:rsid w:val="004568E4"/>
    <w:rsid w:val="00456DBA"/>
    <w:rsid w:val="004600CD"/>
    <w:rsid w:val="00460F5B"/>
    <w:rsid w:val="0046136F"/>
    <w:rsid w:val="00461888"/>
    <w:rsid w:val="0046347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86576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42C8"/>
    <w:rsid w:val="004C6282"/>
    <w:rsid w:val="004C774E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85C"/>
    <w:rsid w:val="004E4D11"/>
    <w:rsid w:val="004E6B11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6CC"/>
    <w:rsid w:val="00506EAC"/>
    <w:rsid w:val="00507A68"/>
    <w:rsid w:val="0051003B"/>
    <w:rsid w:val="00510077"/>
    <w:rsid w:val="00512A44"/>
    <w:rsid w:val="00512F06"/>
    <w:rsid w:val="00513470"/>
    <w:rsid w:val="00514232"/>
    <w:rsid w:val="0051591A"/>
    <w:rsid w:val="00515933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454"/>
    <w:rsid w:val="00525145"/>
    <w:rsid w:val="0052543C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6F0"/>
    <w:rsid w:val="00541579"/>
    <w:rsid w:val="005420FF"/>
    <w:rsid w:val="00542859"/>
    <w:rsid w:val="00543075"/>
    <w:rsid w:val="00546CB2"/>
    <w:rsid w:val="00547288"/>
    <w:rsid w:val="005500D6"/>
    <w:rsid w:val="0055020F"/>
    <w:rsid w:val="005503D6"/>
    <w:rsid w:val="00552855"/>
    <w:rsid w:val="00552F63"/>
    <w:rsid w:val="00553725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A0A"/>
    <w:rsid w:val="00583DC6"/>
    <w:rsid w:val="00585F9D"/>
    <w:rsid w:val="00586218"/>
    <w:rsid w:val="0058657D"/>
    <w:rsid w:val="00587FFD"/>
    <w:rsid w:val="005914D9"/>
    <w:rsid w:val="00591650"/>
    <w:rsid w:val="00594A62"/>
    <w:rsid w:val="00594AE6"/>
    <w:rsid w:val="00595C6B"/>
    <w:rsid w:val="005978B2"/>
    <w:rsid w:val="005A35F9"/>
    <w:rsid w:val="005A49EE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0024"/>
    <w:rsid w:val="005C0ECA"/>
    <w:rsid w:val="005C275A"/>
    <w:rsid w:val="005C31CE"/>
    <w:rsid w:val="005C34F2"/>
    <w:rsid w:val="005C517E"/>
    <w:rsid w:val="005C537B"/>
    <w:rsid w:val="005C5B56"/>
    <w:rsid w:val="005C7C13"/>
    <w:rsid w:val="005C7FF4"/>
    <w:rsid w:val="005D0A72"/>
    <w:rsid w:val="005D0EF5"/>
    <w:rsid w:val="005D1056"/>
    <w:rsid w:val="005D1D63"/>
    <w:rsid w:val="005D1E41"/>
    <w:rsid w:val="005D2187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49F8"/>
    <w:rsid w:val="005E5619"/>
    <w:rsid w:val="005F2124"/>
    <w:rsid w:val="005F4AE4"/>
    <w:rsid w:val="005F4FB7"/>
    <w:rsid w:val="005F6691"/>
    <w:rsid w:val="005F7963"/>
    <w:rsid w:val="005F7CAB"/>
    <w:rsid w:val="00600939"/>
    <w:rsid w:val="00602BB4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698E"/>
    <w:rsid w:val="00616EF3"/>
    <w:rsid w:val="006173F6"/>
    <w:rsid w:val="006174CD"/>
    <w:rsid w:val="00620E9E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6F11"/>
    <w:rsid w:val="0065741C"/>
    <w:rsid w:val="00657796"/>
    <w:rsid w:val="00657AEA"/>
    <w:rsid w:val="00662798"/>
    <w:rsid w:val="00665775"/>
    <w:rsid w:val="00665B67"/>
    <w:rsid w:val="00665D32"/>
    <w:rsid w:val="00672635"/>
    <w:rsid w:val="0067349B"/>
    <w:rsid w:val="00676803"/>
    <w:rsid w:val="006778B6"/>
    <w:rsid w:val="00680F95"/>
    <w:rsid w:val="00685C8A"/>
    <w:rsid w:val="00685E1A"/>
    <w:rsid w:val="00685F5B"/>
    <w:rsid w:val="006907A9"/>
    <w:rsid w:val="00691220"/>
    <w:rsid w:val="00691705"/>
    <w:rsid w:val="006931B0"/>
    <w:rsid w:val="00695164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A73FF"/>
    <w:rsid w:val="006B10C3"/>
    <w:rsid w:val="006B1180"/>
    <w:rsid w:val="006B2150"/>
    <w:rsid w:val="006B26AD"/>
    <w:rsid w:val="006B28B5"/>
    <w:rsid w:val="006B30ED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8D6"/>
    <w:rsid w:val="006C26FF"/>
    <w:rsid w:val="006C27BB"/>
    <w:rsid w:val="006C3621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71DA"/>
    <w:rsid w:val="006E7675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22B4"/>
    <w:rsid w:val="0070387F"/>
    <w:rsid w:val="007043CE"/>
    <w:rsid w:val="007052E1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6001"/>
    <w:rsid w:val="0072730C"/>
    <w:rsid w:val="00732643"/>
    <w:rsid w:val="007348E4"/>
    <w:rsid w:val="00734B5E"/>
    <w:rsid w:val="00735570"/>
    <w:rsid w:val="007365E0"/>
    <w:rsid w:val="00737264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5E6D"/>
    <w:rsid w:val="00747E29"/>
    <w:rsid w:val="00750216"/>
    <w:rsid w:val="00750735"/>
    <w:rsid w:val="00751690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70381"/>
    <w:rsid w:val="007705AD"/>
    <w:rsid w:val="0077212C"/>
    <w:rsid w:val="00772B8E"/>
    <w:rsid w:val="00773546"/>
    <w:rsid w:val="00773AF6"/>
    <w:rsid w:val="0077404E"/>
    <w:rsid w:val="007743AE"/>
    <w:rsid w:val="00774729"/>
    <w:rsid w:val="00774F1E"/>
    <w:rsid w:val="007803C7"/>
    <w:rsid w:val="007811F3"/>
    <w:rsid w:val="00781A23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1D7F"/>
    <w:rsid w:val="007A2490"/>
    <w:rsid w:val="007A374E"/>
    <w:rsid w:val="007A39E3"/>
    <w:rsid w:val="007A652A"/>
    <w:rsid w:val="007A68C2"/>
    <w:rsid w:val="007A7530"/>
    <w:rsid w:val="007B0BE9"/>
    <w:rsid w:val="007B0D1B"/>
    <w:rsid w:val="007B1256"/>
    <w:rsid w:val="007B2FA9"/>
    <w:rsid w:val="007B2FAC"/>
    <w:rsid w:val="007B7BCB"/>
    <w:rsid w:val="007C03D4"/>
    <w:rsid w:val="007C3FE5"/>
    <w:rsid w:val="007C40B3"/>
    <w:rsid w:val="007C5438"/>
    <w:rsid w:val="007C5874"/>
    <w:rsid w:val="007C64C8"/>
    <w:rsid w:val="007D0F24"/>
    <w:rsid w:val="007D2356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40D9"/>
    <w:rsid w:val="007E4D38"/>
    <w:rsid w:val="007E628F"/>
    <w:rsid w:val="007E6F7E"/>
    <w:rsid w:val="007F0711"/>
    <w:rsid w:val="007F090F"/>
    <w:rsid w:val="007F0ECF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1603"/>
    <w:rsid w:val="008041A0"/>
    <w:rsid w:val="00804638"/>
    <w:rsid w:val="0080624A"/>
    <w:rsid w:val="008062F5"/>
    <w:rsid w:val="00807EF6"/>
    <w:rsid w:val="00807FEC"/>
    <w:rsid w:val="00810449"/>
    <w:rsid w:val="00810BF0"/>
    <w:rsid w:val="008115CE"/>
    <w:rsid w:val="00811D50"/>
    <w:rsid w:val="00813EF9"/>
    <w:rsid w:val="00814D44"/>
    <w:rsid w:val="0081683F"/>
    <w:rsid w:val="0082354F"/>
    <w:rsid w:val="00823E4D"/>
    <w:rsid w:val="00827C4E"/>
    <w:rsid w:val="00830A56"/>
    <w:rsid w:val="00830E19"/>
    <w:rsid w:val="00832B7F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10F0"/>
    <w:rsid w:val="00842C8B"/>
    <w:rsid w:val="00843431"/>
    <w:rsid w:val="008446B1"/>
    <w:rsid w:val="0084498A"/>
    <w:rsid w:val="00846B08"/>
    <w:rsid w:val="00847476"/>
    <w:rsid w:val="00850261"/>
    <w:rsid w:val="008516B4"/>
    <w:rsid w:val="0085304C"/>
    <w:rsid w:val="00854BC1"/>
    <w:rsid w:val="0085524F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808CE"/>
    <w:rsid w:val="008808DA"/>
    <w:rsid w:val="00880D51"/>
    <w:rsid w:val="00880F56"/>
    <w:rsid w:val="008811BC"/>
    <w:rsid w:val="008813E3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863"/>
    <w:rsid w:val="008928BB"/>
    <w:rsid w:val="00892EF1"/>
    <w:rsid w:val="0089303A"/>
    <w:rsid w:val="00894354"/>
    <w:rsid w:val="00894C76"/>
    <w:rsid w:val="00895177"/>
    <w:rsid w:val="008955CF"/>
    <w:rsid w:val="00895D94"/>
    <w:rsid w:val="00895EFE"/>
    <w:rsid w:val="00895FD5"/>
    <w:rsid w:val="008968EB"/>
    <w:rsid w:val="00897DE1"/>
    <w:rsid w:val="008A1DD7"/>
    <w:rsid w:val="008A2945"/>
    <w:rsid w:val="008A2DB3"/>
    <w:rsid w:val="008A39C2"/>
    <w:rsid w:val="008A3A3D"/>
    <w:rsid w:val="008A4170"/>
    <w:rsid w:val="008A5A4E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63B4"/>
    <w:rsid w:val="008B7118"/>
    <w:rsid w:val="008B72C8"/>
    <w:rsid w:val="008B75C4"/>
    <w:rsid w:val="008C1684"/>
    <w:rsid w:val="008C4B9C"/>
    <w:rsid w:val="008C725F"/>
    <w:rsid w:val="008C78E1"/>
    <w:rsid w:val="008C7D76"/>
    <w:rsid w:val="008D034E"/>
    <w:rsid w:val="008D2EC1"/>
    <w:rsid w:val="008D3001"/>
    <w:rsid w:val="008D3E5F"/>
    <w:rsid w:val="008D40B0"/>
    <w:rsid w:val="008D6D66"/>
    <w:rsid w:val="008D6E4E"/>
    <w:rsid w:val="008D7F47"/>
    <w:rsid w:val="008E05EA"/>
    <w:rsid w:val="008E05F5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20"/>
    <w:rsid w:val="008F2AEA"/>
    <w:rsid w:val="008F3622"/>
    <w:rsid w:val="008F4CB1"/>
    <w:rsid w:val="008F4CB6"/>
    <w:rsid w:val="008F5D41"/>
    <w:rsid w:val="008F5E82"/>
    <w:rsid w:val="008F6F90"/>
    <w:rsid w:val="008F7E84"/>
    <w:rsid w:val="00900CEA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6182"/>
    <w:rsid w:val="0091643F"/>
    <w:rsid w:val="009167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300CA"/>
    <w:rsid w:val="009315C8"/>
    <w:rsid w:val="00931AEF"/>
    <w:rsid w:val="00931F7C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529F"/>
    <w:rsid w:val="0095643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72D7D"/>
    <w:rsid w:val="00974AEF"/>
    <w:rsid w:val="00975689"/>
    <w:rsid w:val="00975D06"/>
    <w:rsid w:val="00976C59"/>
    <w:rsid w:val="0098134A"/>
    <w:rsid w:val="0098157A"/>
    <w:rsid w:val="00983429"/>
    <w:rsid w:val="00985088"/>
    <w:rsid w:val="009851D3"/>
    <w:rsid w:val="0098584E"/>
    <w:rsid w:val="009858AF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621F"/>
    <w:rsid w:val="00996A2E"/>
    <w:rsid w:val="00996F3A"/>
    <w:rsid w:val="009A2BDD"/>
    <w:rsid w:val="009A2CCD"/>
    <w:rsid w:val="009A3A57"/>
    <w:rsid w:val="009A4F46"/>
    <w:rsid w:val="009A66A7"/>
    <w:rsid w:val="009B098E"/>
    <w:rsid w:val="009B16BC"/>
    <w:rsid w:val="009B21F6"/>
    <w:rsid w:val="009B4228"/>
    <w:rsid w:val="009B4345"/>
    <w:rsid w:val="009B4E2F"/>
    <w:rsid w:val="009B68D3"/>
    <w:rsid w:val="009B6C28"/>
    <w:rsid w:val="009B76B5"/>
    <w:rsid w:val="009B776C"/>
    <w:rsid w:val="009C0C6F"/>
    <w:rsid w:val="009C1D33"/>
    <w:rsid w:val="009C2996"/>
    <w:rsid w:val="009C2EC1"/>
    <w:rsid w:val="009C4C83"/>
    <w:rsid w:val="009C4EC6"/>
    <w:rsid w:val="009C61EE"/>
    <w:rsid w:val="009D14EE"/>
    <w:rsid w:val="009D1B3A"/>
    <w:rsid w:val="009D3CD3"/>
    <w:rsid w:val="009D4A0D"/>
    <w:rsid w:val="009D4C4E"/>
    <w:rsid w:val="009D5ABF"/>
    <w:rsid w:val="009D6CA3"/>
    <w:rsid w:val="009D742C"/>
    <w:rsid w:val="009E0CB8"/>
    <w:rsid w:val="009E185F"/>
    <w:rsid w:val="009E32E8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4DEE"/>
    <w:rsid w:val="009F5A44"/>
    <w:rsid w:val="009F5D76"/>
    <w:rsid w:val="009F6ABD"/>
    <w:rsid w:val="009F74A1"/>
    <w:rsid w:val="00A01BA0"/>
    <w:rsid w:val="00A01EFE"/>
    <w:rsid w:val="00A01F44"/>
    <w:rsid w:val="00A03647"/>
    <w:rsid w:val="00A040FE"/>
    <w:rsid w:val="00A0414A"/>
    <w:rsid w:val="00A066CC"/>
    <w:rsid w:val="00A120DB"/>
    <w:rsid w:val="00A156ED"/>
    <w:rsid w:val="00A15802"/>
    <w:rsid w:val="00A16AF4"/>
    <w:rsid w:val="00A21992"/>
    <w:rsid w:val="00A2206C"/>
    <w:rsid w:val="00A256AC"/>
    <w:rsid w:val="00A27F60"/>
    <w:rsid w:val="00A31785"/>
    <w:rsid w:val="00A3276F"/>
    <w:rsid w:val="00A32B7D"/>
    <w:rsid w:val="00A32E42"/>
    <w:rsid w:val="00A33A78"/>
    <w:rsid w:val="00A33CC9"/>
    <w:rsid w:val="00A35349"/>
    <w:rsid w:val="00A36360"/>
    <w:rsid w:val="00A36D6F"/>
    <w:rsid w:val="00A3730E"/>
    <w:rsid w:val="00A37FBB"/>
    <w:rsid w:val="00A40B20"/>
    <w:rsid w:val="00A4198D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2427"/>
    <w:rsid w:val="00A52DF8"/>
    <w:rsid w:val="00A53707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EA"/>
    <w:rsid w:val="00A709E8"/>
    <w:rsid w:val="00A70A8C"/>
    <w:rsid w:val="00A70D13"/>
    <w:rsid w:val="00A71F6A"/>
    <w:rsid w:val="00A72354"/>
    <w:rsid w:val="00A8024C"/>
    <w:rsid w:val="00A8040D"/>
    <w:rsid w:val="00A80523"/>
    <w:rsid w:val="00A812D6"/>
    <w:rsid w:val="00A81637"/>
    <w:rsid w:val="00A82899"/>
    <w:rsid w:val="00A82928"/>
    <w:rsid w:val="00A83363"/>
    <w:rsid w:val="00A83A98"/>
    <w:rsid w:val="00A84AD7"/>
    <w:rsid w:val="00A85479"/>
    <w:rsid w:val="00A860C3"/>
    <w:rsid w:val="00A877BA"/>
    <w:rsid w:val="00A92921"/>
    <w:rsid w:val="00A95093"/>
    <w:rsid w:val="00A95A93"/>
    <w:rsid w:val="00A977B7"/>
    <w:rsid w:val="00A97BC5"/>
    <w:rsid w:val="00AA107B"/>
    <w:rsid w:val="00AA17AF"/>
    <w:rsid w:val="00AA3B24"/>
    <w:rsid w:val="00AA3E59"/>
    <w:rsid w:val="00AA3F43"/>
    <w:rsid w:val="00AA4C3C"/>
    <w:rsid w:val="00AA588D"/>
    <w:rsid w:val="00AA5BA4"/>
    <w:rsid w:val="00AA7222"/>
    <w:rsid w:val="00AB0186"/>
    <w:rsid w:val="00AB0720"/>
    <w:rsid w:val="00AB0F27"/>
    <w:rsid w:val="00AB111A"/>
    <w:rsid w:val="00AB224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F00A1"/>
    <w:rsid w:val="00AF0745"/>
    <w:rsid w:val="00AF2CE5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57FB"/>
    <w:rsid w:val="00B110FA"/>
    <w:rsid w:val="00B12589"/>
    <w:rsid w:val="00B13A22"/>
    <w:rsid w:val="00B1431F"/>
    <w:rsid w:val="00B15B0A"/>
    <w:rsid w:val="00B16B0B"/>
    <w:rsid w:val="00B17217"/>
    <w:rsid w:val="00B173B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F14"/>
    <w:rsid w:val="00B358DB"/>
    <w:rsid w:val="00B35EA0"/>
    <w:rsid w:val="00B367AC"/>
    <w:rsid w:val="00B37278"/>
    <w:rsid w:val="00B4002C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6362"/>
    <w:rsid w:val="00B67237"/>
    <w:rsid w:val="00B67FE2"/>
    <w:rsid w:val="00B701D9"/>
    <w:rsid w:val="00B712A2"/>
    <w:rsid w:val="00B71850"/>
    <w:rsid w:val="00B718DE"/>
    <w:rsid w:val="00B71B4F"/>
    <w:rsid w:val="00B73CC6"/>
    <w:rsid w:val="00B744BC"/>
    <w:rsid w:val="00B752F8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56AE"/>
    <w:rsid w:val="00B86345"/>
    <w:rsid w:val="00B86752"/>
    <w:rsid w:val="00B87C1C"/>
    <w:rsid w:val="00B90E99"/>
    <w:rsid w:val="00B916DB"/>
    <w:rsid w:val="00B929BB"/>
    <w:rsid w:val="00B93075"/>
    <w:rsid w:val="00B936D4"/>
    <w:rsid w:val="00B9390E"/>
    <w:rsid w:val="00B95C30"/>
    <w:rsid w:val="00B9711B"/>
    <w:rsid w:val="00BA10F1"/>
    <w:rsid w:val="00BA295F"/>
    <w:rsid w:val="00BA39C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713D"/>
    <w:rsid w:val="00BB74F3"/>
    <w:rsid w:val="00BB79BD"/>
    <w:rsid w:val="00BB7DFE"/>
    <w:rsid w:val="00BC0C4B"/>
    <w:rsid w:val="00BC0F2B"/>
    <w:rsid w:val="00BC1EF9"/>
    <w:rsid w:val="00BC22BE"/>
    <w:rsid w:val="00BC3EA4"/>
    <w:rsid w:val="00BC4D9B"/>
    <w:rsid w:val="00BC5159"/>
    <w:rsid w:val="00BC597E"/>
    <w:rsid w:val="00BC6BBB"/>
    <w:rsid w:val="00BD24A6"/>
    <w:rsid w:val="00BD5A79"/>
    <w:rsid w:val="00BD5F28"/>
    <w:rsid w:val="00BD623D"/>
    <w:rsid w:val="00BD7B76"/>
    <w:rsid w:val="00BE1740"/>
    <w:rsid w:val="00BE21E7"/>
    <w:rsid w:val="00BE22D8"/>
    <w:rsid w:val="00BE2599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5102"/>
    <w:rsid w:val="00C05274"/>
    <w:rsid w:val="00C053C9"/>
    <w:rsid w:val="00C06874"/>
    <w:rsid w:val="00C0761A"/>
    <w:rsid w:val="00C077B6"/>
    <w:rsid w:val="00C1065B"/>
    <w:rsid w:val="00C11437"/>
    <w:rsid w:val="00C11B30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0CC4"/>
    <w:rsid w:val="00C41264"/>
    <w:rsid w:val="00C42108"/>
    <w:rsid w:val="00C426A1"/>
    <w:rsid w:val="00C42C83"/>
    <w:rsid w:val="00C42DF8"/>
    <w:rsid w:val="00C45165"/>
    <w:rsid w:val="00C45514"/>
    <w:rsid w:val="00C46F6A"/>
    <w:rsid w:val="00C50721"/>
    <w:rsid w:val="00C5092B"/>
    <w:rsid w:val="00C50942"/>
    <w:rsid w:val="00C5279B"/>
    <w:rsid w:val="00C52A64"/>
    <w:rsid w:val="00C52F69"/>
    <w:rsid w:val="00C53C3F"/>
    <w:rsid w:val="00C53DC8"/>
    <w:rsid w:val="00C53E2D"/>
    <w:rsid w:val="00C54915"/>
    <w:rsid w:val="00C54EEB"/>
    <w:rsid w:val="00C562F2"/>
    <w:rsid w:val="00C5787D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2093"/>
    <w:rsid w:val="00C72C8B"/>
    <w:rsid w:val="00C72CAE"/>
    <w:rsid w:val="00C74457"/>
    <w:rsid w:val="00C75C0C"/>
    <w:rsid w:val="00C75F39"/>
    <w:rsid w:val="00C7729C"/>
    <w:rsid w:val="00C77769"/>
    <w:rsid w:val="00C83385"/>
    <w:rsid w:val="00C842F1"/>
    <w:rsid w:val="00C84F37"/>
    <w:rsid w:val="00C85069"/>
    <w:rsid w:val="00C85B2A"/>
    <w:rsid w:val="00C869AB"/>
    <w:rsid w:val="00C86C2D"/>
    <w:rsid w:val="00C87068"/>
    <w:rsid w:val="00C91451"/>
    <w:rsid w:val="00C9365D"/>
    <w:rsid w:val="00C9602F"/>
    <w:rsid w:val="00C96770"/>
    <w:rsid w:val="00C96DED"/>
    <w:rsid w:val="00CA0134"/>
    <w:rsid w:val="00CA26E8"/>
    <w:rsid w:val="00CA340A"/>
    <w:rsid w:val="00CA3A6D"/>
    <w:rsid w:val="00CA3FB3"/>
    <w:rsid w:val="00CA4609"/>
    <w:rsid w:val="00CA54CC"/>
    <w:rsid w:val="00CA5508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5A3F"/>
    <w:rsid w:val="00CC5AB1"/>
    <w:rsid w:val="00CC7CD3"/>
    <w:rsid w:val="00CD07B0"/>
    <w:rsid w:val="00CD0AD0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2007"/>
    <w:rsid w:val="00CE3611"/>
    <w:rsid w:val="00CE492A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6E4B"/>
    <w:rsid w:val="00D0083C"/>
    <w:rsid w:val="00D009D0"/>
    <w:rsid w:val="00D00E71"/>
    <w:rsid w:val="00D0353E"/>
    <w:rsid w:val="00D053A7"/>
    <w:rsid w:val="00D0769F"/>
    <w:rsid w:val="00D1005B"/>
    <w:rsid w:val="00D12AF7"/>
    <w:rsid w:val="00D13AE1"/>
    <w:rsid w:val="00D140F4"/>
    <w:rsid w:val="00D1459D"/>
    <w:rsid w:val="00D14705"/>
    <w:rsid w:val="00D16294"/>
    <w:rsid w:val="00D17646"/>
    <w:rsid w:val="00D20B80"/>
    <w:rsid w:val="00D21FEC"/>
    <w:rsid w:val="00D22A5C"/>
    <w:rsid w:val="00D2431E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C1D"/>
    <w:rsid w:val="00D52DDC"/>
    <w:rsid w:val="00D541A5"/>
    <w:rsid w:val="00D579AF"/>
    <w:rsid w:val="00D605B5"/>
    <w:rsid w:val="00D61313"/>
    <w:rsid w:val="00D61789"/>
    <w:rsid w:val="00D61977"/>
    <w:rsid w:val="00D629CA"/>
    <w:rsid w:val="00D62E0F"/>
    <w:rsid w:val="00D631FA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7B9B"/>
    <w:rsid w:val="00D80798"/>
    <w:rsid w:val="00D826DA"/>
    <w:rsid w:val="00D827AA"/>
    <w:rsid w:val="00D82FD7"/>
    <w:rsid w:val="00D839FC"/>
    <w:rsid w:val="00D84A60"/>
    <w:rsid w:val="00D85463"/>
    <w:rsid w:val="00D867A4"/>
    <w:rsid w:val="00D86E97"/>
    <w:rsid w:val="00D90573"/>
    <w:rsid w:val="00D91091"/>
    <w:rsid w:val="00D92AFB"/>
    <w:rsid w:val="00D93378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1447"/>
    <w:rsid w:val="00DC2A79"/>
    <w:rsid w:val="00DC2DDD"/>
    <w:rsid w:val="00DC32C1"/>
    <w:rsid w:val="00DC45EA"/>
    <w:rsid w:val="00DC59CD"/>
    <w:rsid w:val="00DC6E13"/>
    <w:rsid w:val="00DC72A5"/>
    <w:rsid w:val="00DD11BC"/>
    <w:rsid w:val="00DD3F41"/>
    <w:rsid w:val="00DD40A7"/>
    <w:rsid w:val="00DD47E1"/>
    <w:rsid w:val="00DD4B37"/>
    <w:rsid w:val="00DD5E53"/>
    <w:rsid w:val="00DD6DB4"/>
    <w:rsid w:val="00DE022E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22A28"/>
    <w:rsid w:val="00E22BDE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B95"/>
    <w:rsid w:val="00E5473D"/>
    <w:rsid w:val="00E552F5"/>
    <w:rsid w:val="00E556FC"/>
    <w:rsid w:val="00E563A5"/>
    <w:rsid w:val="00E5708C"/>
    <w:rsid w:val="00E57105"/>
    <w:rsid w:val="00E622EF"/>
    <w:rsid w:val="00E62AAA"/>
    <w:rsid w:val="00E64372"/>
    <w:rsid w:val="00E66ACB"/>
    <w:rsid w:val="00E67105"/>
    <w:rsid w:val="00E67350"/>
    <w:rsid w:val="00E70866"/>
    <w:rsid w:val="00E70D82"/>
    <w:rsid w:val="00E713D3"/>
    <w:rsid w:val="00E74BDC"/>
    <w:rsid w:val="00E80E83"/>
    <w:rsid w:val="00E82276"/>
    <w:rsid w:val="00E83302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5973"/>
    <w:rsid w:val="00EA5F94"/>
    <w:rsid w:val="00EA6D39"/>
    <w:rsid w:val="00EB01F9"/>
    <w:rsid w:val="00EB0D40"/>
    <w:rsid w:val="00EB20CB"/>
    <w:rsid w:val="00EB2E06"/>
    <w:rsid w:val="00EB36E6"/>
    <w:rsid w:val="00EB4820"/>
    <w:rsid w:val="00EB4966"/>
    <w:rsid w:val="00EB59F1"/>
    <w:rsid w:val="00EB61E8"/>
    <w:rsid w:val="00EB64F0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808"/>
    <w:rsid w:val="00ED2181"/>
    <w:rsid w:val="00ED34DB"/>
    <w:rsid w:val="00ED36C7"/>
    <w:rsid w:val="00ED3AD8"/>
    <w:rsid w:val="00ED43FB"/>
    <w:rsid w:val="00ED5BC7"/>
    <w:rsid w:val="00ED6AC3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98C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37BC"/>
    <w:rsid w:val="00F057DB"/>
    <w:rsid w:val="00F06E92"/>
    <w:rsid w:val="00F07548"/>
    <w:rsid w:val="00F10DD8"/>
    <w:rsid w:val="00F11CF0"/>
    <w:rsid w:val="00F12682"/>
    <w:rsid w:val="00F14143"/>
    <w:rsid w:val="00F15ECA"/>
    <w:rsid w:val="00F161C0"/>
    <w:rsid w:val="00F1626D"/>
    <w:rsid w:val="00F168BE"/>
    <w:rsid w:val="00F2136E"/>
    <w:rsid w:val="00F22461"/>
    <w:rsid w:val="00F24228"/>
    <w:rsid w:val="00F2491E"/>
    <w:rsid w:val="00F27362"/>
    <w:rsid w:val="00F32747"/>
    <w:rsid w:val="00F33596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778D"/>
    <w:rsid w:val="00F50B22"/>
    <w:rsid w:val="00F51130"/>
    <w:rsid w:val="00F51D7A"/>
    <w:rsid w:val="00F522B0"/>
    <w:rsid w:val="00F52433"/>
    <w:rsid w:val="00F534FD"/>
    <w:rsid w:val="00F54222"/>
    <w:rsid w:val="00F5684D"/>
    <w:rsid w:val="00F56B46"/>
    <w:rsid w:val="00F56D17"/>
    <w:rsid w:val="00F61486"/>
    <w:rsid w:val="00F616B3"/>
    <w:rsid w:val="00F64A29"/>
    <w:rsid w:val="00F7026C"/>
    <w:rsid w:val="00F705BD"/>
    <w:rsid w:val="00F707F1"/>
    <w:rsid w:val="00F722AD"/>
    <w:rsid w:val="00F72634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4EB1"/>
    <w:rsid w:val="00F85338"/>
    <w:rsid w:val="00F858B7"/>
    <w:rsid w:val="00F86D34"/>
    <w:rsid w:val="00F90CA7"/>
    <w:rsid w:val="00F9157F"/>
    <w:rsid w:val="00F921C7"/>
    <w:rsid w:val="00F92A58"/>
    <w:rsid w:val="00F95026"/>
    <w:rsid w:val="00FA102F"/>
    <w:rsid w:val="00FA158B"/>
    <w:rsid w:val="00FA204C"/>
    <w:rsid w:val="00FA21A3"/>
    <w:rsid w:val="00FA3AD0"/>
    <w:rsid w:val="00FA4143"/>
    <w:rsid w:val="00FA54A3"/>
    <w:rsid w:val="00FA6579"/>
    <w:rsid w:val="00FA6B6C"/>
    <w:rsid w:val="00FB0379"/>
    <w:rsid w:val="00FB3E9E"/>
    <w:rsid w:val="00FB4C85"/>
    <w:rsid w:val="00FB6B13"/>
    <w:rsid w:val="00FB71D3"/>
    <w:rsid w:val="00FB7D4C"/>
    <w:rsid w:val="00FC02A0"/>
    <w:rsid w:val="00FC2F18"/>
    <w:rsid w:val="00FC3EC3"/>
    <w:rsid w:val="00FC42D4"/>
    <w:rsid w:val="00FC44FE"/>
    <w:rsid w:val="00FC4D7E"/>
    <w:rsid w:val="00FC6EE0"/>
    <w:rsid w:val="00FC6F0D"/>
    <w:rsid w:val="00FC7442"/>
    <w:rsid w:val="00FD0062"/>
    <w:rsid w:val="00FD039B"/>
    <w:rsid w:val="00FD26F7"/>
    <w:rsid w:val="00FD37E6"/>
    <w:rsid w:val="00FD50AA"/>
    <w:rsid w:val="00FD5192"/>
    <w:rsid w:val="00FD553E"/>
    <w:rsid w:val="00FD664E"/>
    <w:rsid w:val="00FD790A"/>
    <w:rsid w:val="00FD79FE"/>
    <w:rsid w:val="00FE0B24"/>
    <w:rsid w:val="00FE1086"/>
    <w:rsid w:val="00FE3071"/>
    <w:rsid w:val="00FE4056"/>
    <w:rsid w:val="00FE4EF5"/>
    <w:rsid w:val="00FE5557"/>
    <w:rsid w:val="00FF14C6"/>
    <w:rsid w:val="00FF18D7"/>
    <w:rsid w:val="00FF1DD8"/>
    <w:rsid w:val="00FF2257"/>
    <w:rsid w:val="00FF2FAB"/>
    <w:rsid w:val="00FF47E2"/>
    <w:rsid w:val="00FF5638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1FA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link w:val="Heading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71FA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rsid w:val="001171FA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rsid w:val="001171FA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rsid w:val="001171FA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link w:val="Heading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link w:val="Heading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rsid w:val="001171FA"/>
    <w:rPr>
      <w:rFonts w:ascii="Arial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rsid w:val="001171F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71F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BodyText">
    <w:name w:val="Body Text"/>
    <w:basedOn w:val="Normal"/>
    <w:link w:val="BodyTextChar"/>
    <w:rsid w:val="001171FA"/>
    <w:pPr>
      <w:spacing w:after="120"/>
    </w:pPr>
  </w:style>
  <w:style w:type="character" w:customStyle="1" w:styleId="BodyTextChar">
    <w:name w:val="Body Text Char"/>
    <w:link w:val="BodyText"/>
    <w:rsid w:val="001171F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1171FA"/>
    <w:pPr>
      <w:keepLines/>
      <w:spacing w:after="180"/>
      <w:ind w:left="1702" w:hanging="1418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171FA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171FA"/>
    <w:rPr>
      <w:rFonts w:ascii="Gulim" w:eastAsia="Gulim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171FA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171FA"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42685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D306DF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Normal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TOC2">
    <w:name w:val="toc 2"/>
    <w:basedOn w:val="TOC1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List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B4421"/>
  </w:style>
  <w:style w:type="paragraph" w:styleId="List">
    <w:name w:val="List"/>
    <w:basedOn w:val="Normal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A1528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Normal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Normal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ListParagraphChar">
    <w:name w:val="List Paragraph Char"/>
    <w:aliases w:val="- Bullets Char,リスト段落 Char,列出段落 Char"/>
    <w:link w:val="ListParagraph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17F"/>
  </w:style>
  <w:style w:type="character" w:customStyle="1" w:styleId="CommentTextChar">
    <w:name w:val="Comment Text Char"/>
    <w:link w:val="CommentText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1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ListTable3-Accent1">
    <w:name w:val="List Table 3 Accent 1"/>
    <w:basedOn w:val="TableNormal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A24A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E0CB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18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4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6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34AC7-76A3-4FD0-A840-E285154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1351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Mike Witherell</cp:lastModifiedBy>
  <cp:revision>2</cp:revision>
  <dcterms:created xsi:type="dcterms:W3CDTF">2019-11-08T20:50:00Z</dcterms:created>
  <dcterms:modified xsi:type="dcterms:W3CDTF">2019-11-08T20:50:00Z</dcterms:modified>
</cp:coreProperties>
</file>